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6A1C8" w14:textId="77777777" w:rsidR="002F740E" w:rsidRPr="00EC6691" w:rsidRDefault="002F740E" w:rsidP="007050B3">
      <w:pPr>
        <w:spacing w:after="0"/>
        <w:jc w:val="center"/>
        <w:outlineLvl w:val="0"/>
        <w:rPr>
          <w:rFonts w:ascii="Tahoma" w:hAnsi="Tahoma" w:cs="Tahoma"/>
          <w:b/>
          <w:sz w:val="20"/>
          <w:szCs w:val="20"/>
        </w:rPr>
      </w:pPr>
    </w:p>
    <w:p w14:paraId="664D1AD7" w14:textId="77777777" w:rsidR="002F740E" w:rsidRPr="00EC6691" w:rsidRDefault="002F740E" w:rsidP="007050B3">
      <w:pPr>
        <w:spacing w:after="0"/>
        <w:jc w:val="center"/>
        <w:outlineLvl w:val="0"/>
        <w:rPr>
          <w:rFonts w:ascii="Tahoma" w:hAnsi="Tahoma" w:cs="Tahoma"/>
          <w:b/>
          <w:sz w:val="20"/>
          <w:szCs w:val="20"/>
        </w:rPr>
      </w:pPr>
    </w:p>
    <w:p w14:paraId="370B9B79" w14:textId="77777777" w:rsidR="002F740E" w:rsidRPr="00EC6691" w:rsidRDefault="002F740E" w:rsidP="007050B3">
      <w:pPr>
        <w:spacing w:after="0"/>
        <w:jc w:val="center"/>
        <w:rPr>
          <w:rFonts w:ascii="Tahoma" w:hAnsi="Tahoma" w:cs="Tahoma"/>
          <w:b/>
          <w:sz w:val="20"/>
          <w:szCs w:val="20"/>
        </w:rPr>
      </w:pPr>
    </w:p>
    <w:p w14:paraId="535843FA" w14:textId="77777777" w:rsidR="000D003A" w:rsidRPr="00EC6691" w:rsidRDefault="000D003A" w:rsidP="007050B3">
      <w:pPr>
        <w:spacing w:after="0"/>
        <w:jc w:val="center"/>
        <w:rPr>
          <w:rFonts w:ascii="Tahoma" w:hAnsi="Tahoma" w:cs="Tahoma"/>
          <w:b/>
          <w:sz w:val="20"/>
          <w:szCs w:val="20"/>
        </w:rPr>
      </w:pPr>
    </w:p>
    <w:p w14:paraId="7C34B18C" w14:textId="77777777" w:rsidR="000D003A" w:rsidRPr="00EC6691" w:rsidRDefault="000D003A" w:rsidP="007050B3">
      <w:pPr>
        <w:spacing w:after="0"/>
        <w:jc w:val="center"/>
        <w:rPr>
          <w:rFonts w:ascii="Tahoma" w:hAnsi="Tahoma" w:cs="Tahoma"/>
          <w:b/>
          <w:sz w:val="20"/>
          <w:szCs w:val="20"/>
        </w:rPr>
      </w:pPr>
    </w:p>
    <w:p w14:paraId="0C8C3F00" w14:textId="77777777" w:rsidR="00231196" w:rsidRPr="00EC6691" w:rsidRDefault="00231196" w:rsidP="007050B3">
      <w:pPr>
        <w:spacing w:after="0"/>
        <w:jc w:val="center"/>
        <w:rPr>
          <w:rFonts w:ascii="Tahoma" w:hAnsi="Tahoma" w:cs="Tahoma"/>
          <w:b/>
          <w:sz w:val="20"/>
          <w:szCs w:val="20"/>
        </w:rPr>
      </w:pPr>
    </w:p>
    <w:p w14:paraId="7B598F48" w14:textId="77777777" w:rsidR="00231196" w:rsidRPr="00C46C5B" w:rsidRDefault="00231196" w:rsidP="007050B3">
      <w:pPr>
        <w:spacing w:after="0"/>
        <w:jc w:val="center"/>
        <w:rPr>
          <w:rFonts w:ascii="Tahoma" w:hAnsi="Tahoma" w:cs="Tahoma"/>
          <w:b/>
          <w:sz w:val="20"/>
          <w:szCs w:val="20"/>
          <w:lang w:val="en-US"/>
        </w:rPr>
      </w:pPr>
    </w:p>
    <w:p w14:paraId="35DAA469" w14:textId="77777777" w:rsidR="00231196" w:rsidRPr="00C46C5B" w:rsidRDefault="00231196" w:rsidP="007050B3">
      <w:pPr>
        <w:spacing w:after="0"/>
        <w:jc w:val="center"/>
        <w:rPr>
          <w:rFonts w:ascii="Tahoma" w:hAnsi="Tahoma" w:cs="Tahoma"/>
          <w:b/>
          <w:sz w:val="20"/>
          <w:szCs w:val="20"/>
          <w:lang w:val="en-US"/>
        </w:rPr>
      </w:pPr>
    </w:p>
    <w:p w14:paraId="1FE20F50" w14:textId="77777777" w:rsidR="002F740E" w:rsidRPr="00C46C5B" w:rsidRDefault="002F740E" w:rsidP="007050B3">
      <w:pPr>
        <w:spacing w:after="0"/>
        <w:jc w:val="center"/>
        <w:rPr>
          <w:rFonts w:ascii="Tahoma" w:hAnsi="Tahoma" w:cs="Tahoma"/>
          <w:sz w:val="20"/>
          <w:szCs w:val="20"/>
          <w:lang w:val="en-US"/>
        </w:rPr>
      </w:pPr>
    </w:p>
    <w:p w14:paraId="7988F52B" w14:textId="2D63EDBB" w:rsidR="00C46C5B" w:rsidRPr="00910980" w:rsidRDefault="00C46C5B" w:rsidP="5CE4B302">
      <w:pPr>
        <w:spacing w:after="0"/>
        <w:jc w:val="center"/>
        <w:rPr>
          <w:rFonts w:ascii="Tahoma" w:hAnsi="Tahoma" w:cs="Tahoma"/>
          <w:b/>
          <w:sz w:val="20"/>
          <w:szCs w:val="20"/>
          <w:lang w:val="en-US"/>
        </w:rPr>
      </w:pPr>
      <w:r w:rsidRPr="5CE4B302">
        <w:rPr>
          <w:rFonts w:ascii="Tahoma" w:hAnsi="Tahoma" w:cs="Tahoma"/>
          <w:b/>
          <w:bCs/>
          <w:sz w:val="20"/>
          <w:szCs w:val="20"/>
          <w:lang w:val="en-US"/>
        </w:rPr>
        <w:t>REQUEST FOR PROPOSAL</w:t>
      </w:r>
      <w:r w:rsidRPr="5CE4B302">
        <w:rPr>
          <w:rFonts w:eastAsiaTheme="minorEastAsia"/>
          <w:b/>
          <w:bCs/>
          <w:sz w:val="20"/>
          <w:szCs w:val="20"/>
          <w:lang w:val="en-US"/>
        </w:rPr>
        <w:t xml:space="preserve"> </w:t>
      </w:r>
      <w:r w:rsidR="00A306BB" w:rsidRPr="00910980">
        <w:rPr>
          <w:rFonts w:ascii="Tahoma" w:hAnsi="Tahoma" w:cs="Tahoma"/>
          <w:b/>
          <w:sz w:val="20"/>
          <w:szCs w:val="20"/>
          <w:lang w:val="en-US"/>
        </w:rPr>
        <w:t>n</w:t>
      </w:r>
      <w:r w:rsidRPr="00910980">
        <w:rPr>
          <w:rFonts w:ascii="Tahoma" w:hAnsi="Tahoma" w:cs="Tahoma"/>
          <w:b/>
          <w:sz w:val="20"/>
          <w:szCs w:val="20"/>
          <w:lang w:val="en-US"/>
        </w:rPr>
        <w:t xml:space="preserve">o. </w:t>
      </w:r>
    </w:p>
    <w:p w14:paraId="6D9FD93C" w14:textId="71FFB778" w:rsidR="00280B6C" w:rsidRPr="00910980" w:rsidRDefault="00280B6C" w:rsidP="5CE4B302">
      <w:pPr>
        <w:spacing w:after="0"/>
        <w:jc w:val="center"/>
        <w:rPr>
          <w:rFonts w:ascii="Tahoma" w:hAnsi="Tahoma" w:cs="Tahoma"/>
          <w:b/>
          <w:sz w:val="20"/>
          <w:szCs w:val="20"/>
          <w:lang w:val="en-US"/>
        </w:rPr>
      </w:pPr>
      <w:r w:rsidRPr="00910980">
        <w:rPr>
          <w:rFonts w:ascii="Tahoma" w:hAnsi="Tahoma" w:cs="Tahoma"/>
          <w:b/>
          <w:sz w:val="20"/>
          <w:szCs w:val="20"/>
          <w:lang w:val="en-US"/>
        </w:rPr>
        <w:t>Z/</w:t>
      </w:r>
      <w:r w:rsidR="6BD0CC9E" w:rsidRPr="00910980">
        <w:rPr>
          <w:rFonts w:ascii="Tahoma" w:hAnsi="Tahoma" w:cs="Tahoma"/>
          <w:b/>
          <w:sz w:val="20"/>
          <w:szCs w:val="20"/>
          <w:lang w:val="en-US"/>
        </w:rPr>
        <w:t>0</w:t>
      </w:r>
      <w:r w:rsidR="009F3EDC">
        <w:rPr>
          <w:rFonts w:ascii="Tahoma" w:hAnsi="Tahoma" w:cs="Tahoma"/>
          <w:b/>
          <w:sz w:val="20"/>
          <w:szCs w:val="20"/>
          <w:lang w:val="en-US"/>
        </w:rPr>
        <w:t>876</w:t>
      </w:r>
      <w:r w:rsidR="6BD0CC9E" w:rsidRPr="00910980">
        <w:rPr>
          <w:rFonts w:ascii="Tahoma" w:hAnsi="Tahoma" w:cs="Tahoma"/>
          <w:b/>
          <w:sz w:val="20"/>
          <w:szCs w:val="20"/>
          <w:lang w:val="en-US"/>
        </w:rPr>
        <w:t>/2024</w:t>
      </w:r>
    </w:p>
    <w:p w14:paraId="4CB17A12" w14:textId="4A7F3E52" w:rsidR="002F740E" w:rsidRPr="00602DC4" w:rsidRDefault="00C46C5B" w:rsidP="007050B3">
      <w:pPr>
        <w:tabs>
          <w:tab w:val="left" w:pos="7243"/>
        </w:tabs>
        <w:spacing w:after="0"/>
        <w:jc w:val="center"/>
        <w:rPr>
          <w:rFonts w:ascii="Tahoma" w:hAnsi="Tahoma" w:cs="Tahoma"/>
          <w:b/>
          <w:sz w:val="20"/>
          <w:szCs w:val="20"/>
        </w:rPr>
      </w:pPr>
      <w:r w:rsidRPr="00602DC4">
        <w:rPr>
          <w:rFonts w:ascii="Tahoma" w:hAnsi="Tahoma" w:cs="Tahoma"/>
          <w:b/>
          <w:sz w:val="20"/>
          <w:szCs w:val="20"/>
        </w:rPr>
        <w:t>(“RFP</w:t>
      </w:r>
      <w:r w:rsidR="007050B3" w:rsidRPr="00602DC4">
        <w:rPr>
          <w:rFonts w:ascii="Tahoma" w:hAnsi="Tahoma" w:cs="Tahoma"/>
          <w:b/>
          <w:sz w:val="20"/>
          <w:szCs w:val="20"/>
        </w:rPr>
        <w:t>”)</w:t>
      </w:r>
    </w:p>
    <w:p w14:paraId="4FA4D8AF" w14:textId="77777777" w:rsidR="002F740E" w:rsidRPr="00602DC4" w:rsidRDefault="002F740E" w:rsidP="007050B3">
      <w:pPr>
        <w:spacing w:after="0"/>
        <w:jc w:val="center"/>
        <w:rPr>
          <w:rFonts w:ascii="Tahoma" w:hAnsi="Tahoma" w:cs="Tahoma"/>
          <w:b/>
          <w:sz w:val="20"/>
          <w:szCs w:val="20"/>
        </w:rPr>
      </w:pPr>
    </w:p>
    <w:p w14:paraId="02198ABE" w14:textId="77777777" w:rsidR="002F740E" w:rsidRPr="00602DC4" w:rsidRDefault="002F740E" w:rsidP="007050B3">
      <w:pPr>
        <w:spacing w:after="0"/>
        <w:jc w:val="center"/>
        <w:rPr>
          <w:rFonts w:ascii="Tahoma" w:hAnsi="Tahoma" w:cs="Tahoma"/>
          <w:b/>
          <w:sz w:val="20"/>
          <w:szCs w:val="20"/>
        </w:rPr>
      </w:pPr>
    </w:p>
    <w:p w14:paraId="28EC5458" w14:textId="77777777" w:rsidR="002F740E" w:rsidRPr="00602DC4" w:rsidRDefault="002F740E" w:rsidP="007050B3">
      <w:pPr>
        <w:spacing w:after="0"/>
        <w:jc w:val="center"/>
        <w:rPr>
          <w:rFonts w:ascii="Tahoma" w:hAnsi="Tahoma" w:cs="Tahoma"/>
          <w:b/>
          <w:sz w:val="20"/>
          <w:szCs w:val="20"/>
        </w:rPr>
      </w:pPr>
    </w:p>
    <w:p w14:paraId="0D6C8C17" w14:textId="77777777" w:rsidR="002F740E" w:rsidRPr="00602DC4" w:rsidRDefault="002F740E" w:rsidP="007050B3">
      <w:pPr>
        <w:spacing w:after="0"/>
        <w:jc w:val="center"/>
        <w:rPr>
          <w:rFonts w:ascii="Tahoma" w:hAnsi="Tahoma" w:cs="Tahoma"/>
          <w:b/>
          <w:sz w:val="20"/>
          <w:szCs w:val="20"/>
        </w:rPr>
      </w:pPr>
    </w:p>
    <w:p w14:paraId="184709DA" w14:textId="77777777" w:rsidR="002F740E" w:rsidRPr="00602DC4" w:rsidRDefault="002F740E" w:rsidP="007050B3">
      <w:pPr>
        <w:spacing w:after="0"/>
        <w:jc w:val="center"/>
        <w:rPr>
          <w:rFonts w:ascii="Tahoma" w:hAnsi="Tahoma" w:cs="Tahoma"/>
          <w:b/>
          <w:sz w:val="20"/>
          <w:szCs w:val="20"/>
        </w:rPr>
      </w:pPr>
    </w:p>
    <w:p w14:paraId="70488069" w14:textId="77777777" w:rsidR="002F740E" w:rsidRPr="00602DC4" w:rsidRDefault="002F740E" w:rsidP="007050B3">
      <w:pPr>
        <w:spacing w:after="0"/>
        <w:jc w:val="center"/>
        <w:rPr>
          <w:rFonts w:ascii="Tahoma" w:hAnsi="Tahoma" w:cs="Tahoma"/>
          <w:b/>
          <w:sz w:val="20"/>
          <w:szCs w:val="20"/>
        </w:rPr>
      </w:pPr>
    </w:p>
    <w:p w14:paraId="28733275" w14:textId="77777777" w:rsidR="000D003A" w:rsidRPr="00602DC4" w:rsidRDefault="000D003A" w:rsidP="007050B3">
      <w:pPr>
        <w:spacing w:after="0"/>
        <w:jc w:val="center"/>
        <w:rPr>
          <w:rFonts w:ascii="Tahoma" w:hAnsi="Tahoma" w:cs="Tahoma"/>
          <w:b/>
          <w:sz w:val="20"/>
          <w:szCs w:val="20"/>
        </w:rPr>
      </w:pPr>
    </w:p>
    <w:p w14:paraId="66638526" w14:textId="77777777" w:rsidR="000D003A" w:rsidRPr="00602DC4" w:rsidRDefault="000D003A" w:rsidP="007050B3">
      <w:pPr>
        <w:spacing w:after="0"/>
        <w:jc w:val="center"/>
        <w:rPr>
          <w:rFonts w:ascii="Tahoma" w:hAnsi="Tahoma" w:cs="Tahoma"/>
          <w:b/>
          <w:sz w:val="20"/>
          <w:szCs w:val="20"/>
        </w:rPr>
      </w:pPr>
    </w:p>
    <w:p w14:paraId="12F7EA0F" w14:textId="77777777" w:rsidR="000D003A" w:rsidRPr="00602DC4" w:rsidRDefault="000D003A" w:rsidP="007050B3">
      <w:pPr>
        <w:spacing w:after="0"/>
        <w:jc w:val="center"/>
        <w:rPr>
          <w:rFonts w:ascii="Tahoma" w:hAnsi="Tahoma" w:cs="Tahoma"/>
          <w:b/>
          <w:sz w:val="20"/>
          <w:szCs w:val="20"/>
        </w:rPr>
      </w:pPr>
    </w:p>
    <w:p w14:paraId="4BDB0077" w14:textId="77777777" w:rsidR="000D003A" w:rsidRPr="00602DC4" w:rsidRDefault="000D003A" w:rsidP="007050B3">
      <w:pPr>
        <w:spacing w:after="0"/>
        <w:jc w:val="center"/>
        <w:rPr>
          <w:rFonts w:ascii="Tahoma" w:hAnsi="Tahoma" w:cs="Tahoma"/>
          <w:b/>
          <w:sz w:val="20"/>
          <w:szCs w:val="20"/>
        </w:rPr>
      </w:pPr>
    </w:p>
    <w:p w14:paraId="2BADA5DB" w14:textId="77777777" w:rsidR="00231196" w:rsidRPr="00602DC4" w:rsidRDefault="00231196" w:rsidP="007050B3">
      <w:pPr>
        <w:spacing w:after="0"/>
        <w:jc w:val="center"/>
        <w:rPr>
          <w:rFonts w:ascii="Tahoma" w:hAnsi="Tahoma" w:cs="Tahoma"/>
          <w:b/>
          <w:sz w:val="20"/>
          <w:szCs w:val="20"/>
        </w:rPr>
      </w:pPr>
    </w:p>
    <w:p w14:paraId="3FC0871E" w14:textId="77777777" w:rsidR="00231196" w:rsidRPr="00602DC4" w:rsidRDefault="00231196" w:rsidP="007050B3">
      <w:pPr>
        <w:spacing w:after="0"/>
        <w:jc w:val="center"/>
        <w:rPr>
          <w:rFonts w:ascii="Tahoma" w:hAnsi="Tahoma" w:cs="Tahoma"/>
          <w:b/>
          <w:sz w:val="20"/>
          <w:szCs w:val="20"/>
        </w:rPr>
      </w:pPr>
    </w:p>
    <w:p w14:paraId="580C6B74" w14:textId="77777777" w:rsidR="00231196" w:rsidRPr="00602DC4" w:rsidRDefault="00231196" w:rsidP="007050B3">
      <w:pPr>
        <w:spacing w:after="0"/>
        <w:jc w:val="center"/>
        <w:rPr>
          <w:rFonts w:ascii="Tahoma" w:hAnsi="Tahoma" w:cs="Tahoma"/>
          <w:b/>
          <w:sz w:val="20"/>
          <w:szCs w:val="20"/>
        </w:rPr>
      </w:pPr>
    </w:p>
    <w:p w14:paraId="6F832E02" w14:textId="77777777" w:rsidR="00231196" w:rsidRPr="00602DC4" w:rsidRDefault="00231196" w:rsidP="007050B3">
      <w:pPr>
        <w:spacing w:after="0"/>
        <w:jc w:val="center"/>
        <w:rPr>
          <w:rFonts w:ascii="Tahoma" w:hAnsi="Tahoma" w:cs="Tahoma"/>
          <w:b/>
          <w:sz w:val="20"/>
          <w:szCs w:val="20"/>
        </w:rPr>
      </w:pPr>
    </w:p>
    <w:p w14:paraId="16890002" w14:textId="77777777" w:rsidR="00231196" w:rsidRPr="00602DC4" w:rsidRDefault="00231196" w:rsidP="007050B3">
      <w:pPr>
        <w:spacing w:after="0"/>
        <w:jc w:val="center"/>
        <w:rPr>
          <w:rFonts w:ascii="Tahoma" w:hAnsi="Tahoma" w:cs="Tahoma"/>
          <w:b/>
          <w:sz w:val="20"/>
          <w:szCs w:val="20"/>
        </w:rPr>
      </w:pPr>
    </w:p>
    <w:p w14:paraId="20D21B2E" w14:textId="77777777" w:rsidR="00231196" w:rsidRPr="00602DC4" w:rsidRDefault="00231196" w:rsidP="007050B3">
      <w:pPr>
        <w:spacing w:after="0"/>
        <w:jc w:val="center"/>
        <w:rPr>
          <w:rFonts w:ascii="Tahoma" w:hAnsi="Tahoma" w:cs="Tahoma"/>
          <w:b/>
          <w:sz w:val="20"/>
          <w:szCs w:val="20"/>
        </w:rPr>
      </w:pPr>
    </w:p>
    <w:p w14:paraId="37696E02" w14:textId="77777777" w:rsidR="00231196" w:rsidRPr="00602DC4" w:rsidRDefault="00231196" w:rsidP="007050B3">
      <w:pPr>
        <w:spacing w:after="0"/>
        <w:jc w:val="center"/>
        <w:rPr>
          <w:rFonts w:ascii="Tahoma" w:hAnsi="Tahoma" w:cs="Tahoma"/>
          <w:b/>
          <w:sz w:val="20"/>
          <w:szCs w:val="20"/>
        </w:rPr>
      </w:pPr>
    </w:p>
    <w:p w14:paraId="62AE0257" w14:textId="77777777" w:rsidR="00231196" w:rsidRPr="00602DC4" w:rsidRDefault="00231196" w:rsidP="007050B3">
      <w:pPr>
        <w:spacing w:after="0"/>
        <w:jc w:val="center"/>
        <w:rPr>
          <w:rFonts w:ascii="Tahoma" w:hAnsi="Tahoma" w:cs="Tahoma"/>
          <w:b/>
          <w:sz w:val="20"/>
          <w:szCs w:val="20"/>
        </w:rPr>
      </w:pPr>
    </w:p>
    <w:p w14:paraId="489CA59D" w14:textId="77777777" w:rsidR="00231196" w:rsidRPr="00602DC4" w:rsidRDefault="00231196" w:rsidP="007050B3">
      <w:pPr>
        <w:spacing w:after="0"/>
        <w:jc w:val="center"/>
        <w:rPr>
          <w:rFonts w:ascii="Tahoma" w:hAnsi="Tahoma" w:cs="Tahoma"/>
          <w:b/>
          <w:sz w:val="20"/>
          <w:szCs w:val="20"/>
        </w:rPr>
      </w:pPr>
    </w:p>
    <w:p w14:paraId="1F126B77" w14:textId="7991025A" w:rsidR="002F740E" w:rsidRPr="00602DC4" w:rsidRDefault="00F502BD" w:rsidP="002C3BF0">
      <w:pPr>
        <w:jc w:val="center"/>
        <w:rPr>
          <w:rFonts w:ascii="Tahoma" w:hAnsi="Tahoma" w:cs="Tahoma"/>
          <w:sz w:val="20"/>
          <w:szCs w:val="20"/>
        </w:rPr>
      </w:pPr>
      <w:r w:rsidRPr="00602DC4">
        <w:rPr>
          <w:rFonts w:ascii="Tahoma" w:hAnsi="Tahoma" w:cs="Tahoma"/>
          <w:b/>
          <w:sz w:val="18"/>
          <w:szCs w:val="18"/>
        </w:rPr>
        <w:t>NETIA S.A.</w:t>
      </w:r>
      <w:r w:rsidR="002F596C" w:rsidRPr="00602DC4">
        <w:rPr>
          <w:rFonts w:ascii="Tahoma" w:hAnsi="Tahoma" w:cs="Tahoma"/>
          <w:b/>
          <w:sz w:val="18"/>
          <w:szCs w:val="18"/>
        </w:rPr>
        <w:br/>
      </w:r>
      <w:proofErr w:type="spellStart"/>
      <w:r w:rsidR="002C3BF0" w:rsidRPr="00602DC4">
        <w:rPr>
          <w:rFonts w:ascii="Tahoma" w:hAnsi="Tahoma" w:cs="Tahoma"/>
          <w:b/>
          <w:sz w:val="20"/>
          <w:szCs w:val="20"/>
        </w:rPr>
        <w:t>W</w:t>
      </w:r>
      <w:r w:rsidR="00C46C5B" w:rsidRPr="00602DC4">
        <w:rPr>
          <w:rFonts w:ascii="Tahoma" w:hAnsi="Tahoma" w:cs="Tahoma"/>
          <w:b/>
          <w:sz w:val="20"/>
          <w:szCs w:val="20"/>
        </w:rPr>
        <w:t>arsaw</w:t>
      </w:r>
      <w:proofErr w:type="spellEnd"/>
      <w:r w:rsidR="002F740E" w:rsidRPr="00602DC4">
        <w:rPr>
          <w:rFonts w:ascii="Tahoma" w:hAnsi="Tahoma" w:cs="Tahoma"/>
          <w:b/>
          <w:sz w:val="20"/>
          <w:szCs w:val="20"/>
        </w:rPr>
        <w:t xml:space="preserve">, </w:t>
      </w:r>
      <w:r w:rsidR="00611780" w:rsidRPr="00602DC4">
        <w:rPr>
          <w:rFonts w:ascii="Tahoma" w:hAnsi="Tahoma" w:cs="Tahoma"/>
          <w:b/>
          <w:sz w:val="20"/>
          <w:szCs w:val="20"/>
        </w:rPr>
        <w:t>__</w:t>
      </w:r>
      <w:r w:rsidR="00814268" w:rsidRPr="00602DC4">
        <w:rPr>
          <w:rFonts w:ascii="Tahoma" w:hAnsi="Tahoma" w:cs="Tahoma"/>
          <w:b/>
          <w:sz w:val="20"/>
          <w:szCs w:val="20"/>
        </w:rPr>
        <w:t>.</w:t>
      </w:r>
      <w:r w:rsidR="00611780" w:rsidRPr="00602DC4">
        <w:rPr>
          <w:rFonts w:ascii="Tahoma" w:hAnsi="Tahoma" w:cs="Tahoma"/>
          <w:b/>
          <w:sz w:val="20"/>
          <w:szCs w:val="20"/>
        </w:rPr>
        <w:t>__</w:t>
      </w:r>
      <w:r w:rsidR="001354B3" w:rsidRPr="00602DC4">
        <w:rPr>
          <w:rFonts w:ascii="Tahoma" w:hAnsi="Tahoma" w:cs="Tahoma"/>
          <w:b/>
          <w:sz w:val="20"/>
          <w:szCs w:val="20"/>
        </w:rPr>
        <w:t>.202</w:t>
      </w:r>
      <w:r w:rsidRPr="00602DC4">
        <w:rPr>
          <w:rFonts w:ascii="Tahoma" w:hAnsi="Tahoma" w:cs="Tahoma"/>
          <w:b/>
          <w:sz w:val="20"/>
          <w:szCs w:val="20"/>
        </w:rPr>
        <w:t>4</w:t>
      </w:r>
      <w:r w:rsidR="001354B3" w:rsidRPr="00602DC4">
        <w:rPr>
          <w:rFonts w:ascii="Tahoma" w:hAnsi="Tahoma" w:cs="Tahoma"/>
          <w:b/>
          <w:sz w:val="20"/>
          <w:szCs w:val="20"/>
        </w:rPr>
        <w:t xml:space="preserve"> </w:t>
      </w:r>
      <w:r w:rsidR="002F740E" w:rsidRPr="00602DC4">
        <w:rPr>
          <w:rFonts w:ascii="Tahoma" w:hAnsi="Tahoma" w:cs="Tahoma"/>
          <w:sz w:val="20"/>
          <w:szCs w:val="20"/>
        </w:rPr>
        <w:br w:type="page"/>
      </w:r>
    </w:p>
    <w:p w14:paraId="20B184EE" w14:textId="77900F5B" w:rsidR="002F740E" w:rsidRPr="00C46C5B" w:rsidRDefault="00C46C5B" w:rsidP="005D250C">
      <w:pPr>
        <w:pStyle w:val="Nagwek1"/>
        <w:numPr>
          <w:ilvl w:val="0"/>
          <w:numId w:val="2"/>
        </w:numPr>
        <w:spacing w:before="0"/>
        <w:rPr>
          <w:rFonts w:ascii="Tahoma" w:hAnsi="Tahoma" w:cs="Tahoma"/>
          <w:i/>
          <w:iCs/>
          <w:sz w:val="20"/>
          <w:szCs w:val="20"/>
          <w:lang w:val="en-US"/>
        </w:rPr>
      </w:pPr>
      <w:r>
        <w:rPr>
          <w:rFonts w:ascii="Tahoma" w:hAnsi="Tahoma" w:cs="Tahoma"/>
          <w:i/>
          <w:iCs/>
          <w:sz w:val="20"/>
          <w:szCs w:val="20"/>
          <w:lang w:val="en-US"/>
        </w:rPr>
        <w:lastRenderedPageBreak/>
        <w:t xml:space="preserve">Information about the Contracting Authority </w:t>
      </w:r>
    </w:p>
    <w:p w14:paraId="0E4550B5" w14:textId="4AF6CA8B" w:rsidR="002F596C" w:rsidRPr="00C46C5B" w:rsidRDefault="00012557" w:rsidP="002F596C">
      <w:pPr>
        <w:spacing w:after="0"/>
        <w:jc w:val="both"/>
        <w:rPr>
          <w:rFonts w:ascii="Tahoma" w:hAnsi="Tahoma" w:cs="Tahoma"/>
          <w:sz w:val="18"/>
          <w:szCs w:val="18"/>
          <w:lang w:val="en-US"/>
        </w:rPr>
      </w:pPr>
      <w:r w:rsidRPr="00C46C5B">
        <w:rPr>
          <w:rFonts w:ascii="Tahoma" w:hAnsi="Tahoma" w:cs="Tahoma"/>
          <w:sz w:val="18"/>
          <w:szCs w:val="18"/>
          <w:lang w:val="en-US"/>
        </w:rPr>
        <w:t xml:space="preserve">Netia S.A. </w:t>
      </w:r>
      <w:r w:rsidR="00C46C5B">
        <w:rPr>
          <w:rFonts w:ascii="Tahoma" w:hAnsi="Tahoma" w:cs="Tahoma"/>
          <w:sz w:val="18"/>
          <w:szCs w:val="18"/>
          <w:lang w:val="en-US"/>
        </w:rPr>
        <w:t xml:space="preserve">with registered office in Warsaw at 13 Poleczki </w:t>
      </w:r>
      <w:r w:rsidR="00C46C5B" w:rsidRPr="00C46C5B">
        <w:rPr>
          <w:rFonts w:ascii="Tahoma" w:hAnsi="Tahoma" w:cs="Tahoma"/>
          <w:sz w:val="18"/>
          <w:szCs w:val="18"/>
          <w:lang w:val="en-US"/>
        </w:rPr>
        <w:t>Street, 02-822 Warsaw</w:t>
      </w:r>
      <w:r w:rsidRPr="00C46C5B">
        <w:rPr>
          <w:rFonts w:ascii="Tahoma" w:hAnsi="Tahoma" w:cs="Tahoma"/>
          <w:sz w:val="18"/>
          <w:szCs w:val="18"/>
          <w:lang w:val="en-US"/>
        </w:rPr>
        <w:t xml:space="preserve">, </w:t>
      </w:r>
      <w:r w:rsidR="00C46C5B" w:rsidRPr="00C46C5B">
        <w:rPr>
          <w:rFonts w:ascii="Tahoma" w:hAnsi="Tahoma" w:cs="Tahoma"/>
          <w:sz w:val="18"/>
          <w:szCs w:val="18"/>
          <w:lang w:val="en-US"/>
        </w:rPr>
        <w:t>registered in the register of companies maintained by the District Court for Warsaw in Warsaw, 13</w:t>
      </w:r>
      <w:r w:rsidR="00C46C5B" w:rsidRPr="00C46C5B">
        <w:rPr>
          <w:rFonts w:ascii="Tahoma" w:hAnsi="Tahoma" w:cs="Tahoma"/>
          <w:sz w:val="18"/>
          <w:szCs w:val="18"/>
          <w:vertAlign w:val="superscript"/>
          <w:lang w:val="en-US"/>
        </w:rPr>
        <w:t>th</w:t>
      </w:r>
      <w:r w:rsidR="00C46C5B" w:rsidRPr="00C46C5B">
        <w:rPr>
          <w:rFonts w:ascii="Tahoma" w:hAnsi="Tahoma" w:cs="Tahoma"/>
          <w:sz w:val="18"/>
          <w:szCs w:val="18"/>
          <w:lang w:val="en-US"/>
        </w:rPr>
        <w:t xml:space="preserve">  Business Registration Section of National Court Register, KRS number: 0000041649, </w:t>
      </w:r>
      <w:r w:rsidR="00C46C5B" w:rsidRPr="00C46C5B">
        <w:rPr>
          <w:rFonts w:ascii="Tahoma" w:hAnsi="Tahoma" w:cs="Tahoma"/>
          <w:snapToGrid w:val="0"/>
          <w:sz w:val="18"/>
          <w:szCs w:val="18"/>
          <w:lang w:val="en-US"/>
        </w:rPr>
        <w:t>share capital:</w:t>
      </w:r>
      <w:r w:rsidR="00C46C5B" w:rsidRPr="00C46C5B">
        <w:rPr>
          <w:rFonts w:ascii="Tahoma" w:hAnsi="Tahoma" w:cs="Tahoma"/>
          <w:sz w:val="18"/>
          <w:szCs w:val="18"/>
          <w:lang w:val="en-US"/>
        </w:rPr>
        <w:t xml:space="preserve"> PLN </w:t>
      </w:r>
      <w:r w:rsidR="00C46C5B">
        <w:rPr>
          <w:rFonts w:ascii="Tahoma" w:hAnsi="Tahoma" w:cs="Tahoma"/>
          <w:sz w:val="18"/>
          <w:szCs w:val="18"/>
          <w:lang w:val="en-US"/>
        </w:rPr>
        <w:t>335,578,</w:t>
      </w:r>
      <w:r w:rsidR="00C46C5B" w:rsidRPr="00C46C5B">
        <w:rPr>
          <w:rFonts w:ascii="Tahoma" w:hAnsi="Tahoma" w:cs="Tahoma"/>
          <w:sz w:val="18"/>
          <w:szCs w:val="18"/>
          <w:lang w:val="en-US"/>
        </w:rPr>
        <w:t>344</w:t>
      </w:r>
      <w:r w:rsidR="00C46C5B">
        <w:rPr>
          <w:rFonts w:ascii="Tahoma" w:hAnsi="Tahoma" w:cs="Tahoma"/>
          <w:sz w:val="18"/>
          <w:szCs w:val="18"/>
          <w:lang w:val="en-US"/>
        </w:rPr>
        <w:t>.00 (fully paid)</w:t>
      </w:r>
      <w:r w:rsidR="00C46C5B" w:rsidRPr="00C46C5B">
        <w:rPr>
          <w:rFonts w:ascii="Tahoma" w:hAnsi="Tahoma" w:cs="Tahoma"/>
          <w:snapToGrid w:val="0"/>
          <w:sz w:val="18"/>
          <w:szCs w:val="18"/>
          <w:lang w:val="en-US"/>
        </w:rPr>
        <w:t>,</w:t>
      </w:r>
      <w:r w:rsidR="00C46C5B" w:rsidRPr="00C46C5B">
        <w:rPr>
          <w:rFonts w:ascii="Tahoma" w:hAnsi="Tahoma" w:cs="Tahoma"/>
          <w:sz w:val="18"/>
          <w:szCs w:val="18"/>
          <w:lang w:val="en-US"/>
        </w:rPr>
        <w:t xml:space="preserve"> NIP: 526-02-05-575, REGON: 011566374</w:t>
      </w:r>
      <w:r w:rsidR="00C46C5B">
        <w:rPr>
          <w:rFonts w:ascii="Tahoma" w:hAnsi="Tahoma" w:cs="Tahoma"/>
          <w:sz w:val="18"/>
          <w:szCs w:val="18"/>
          <w:lang w:val="en-US"/>
        </w:rPr>
        <w:t xml:space="preserve">, </w:t>
      </w:r>
      <w:r w:rsidR="00C46C5B" w:rsidRPr="00C46C5B">
        <w:rPr>
          <w:rFonts w:ascii="Tahoma" w:hAnsi="Tahoma" w:cs="Tahoma"/>
          <w:snapToGrid w:val="0"/>
          <w:sz w:val="18"/>
          <w:szCs w:val="18"/>
          <w:lang w:val="en-US"/>
        </w:rPr>
        <w:t>a company</w:t>
      </w:r>
      <w:r w:rsidR="00C46C5B" w:rsidRPr="00C46C5B">
        <w:rPr>
          <w:rFonts w:ascii="Tahoma" w:hAnsi="Tahoma" w:cs="Tahoma"/>
          <w:sz w:val="18"/>
          <w:szCs w:val="18"/>
          <w:lang w:val="en-US"/>
        </w:rPr>
        <w:t xml:space="preserve"> having the status of a large enterprise, as defined by the Act of 8 March 2013 on preventing excessive payment delays in commercial transactions</w:t>
      </w:r>
      <w:r w:rsidR="006B5EA8" w:rsidRPr="00C46C5B">
        <w:rPr>
          <w:rFonts w:ascii="Tahoma" w:hAnsi="Tahoma" w:cs="Tahoma"/>
          <w:sz w:val="18"/>
          <w:szCs w:val="18"/>
          <w:lang w:val="en-US"/>
        </w:rPr>
        <w:t xml:space="preserve">, </w:t>
      </w:r>
      <w:r w:rsidR="00C46C5B">
        <w:rPr>
          <w:rFonts w:ascii="Tahoma" w:hAnsi="Tahoma" w:cs="Tahoma"/>
          <w:sz w:val="18"/>
          <w:szCs w:val="18"/>
          <w:lang w:val="en-US"/>
        </w:rPr>
        <w:t>hereinafter referred to as “Neti</w:t>
      </w:r>
      <w:r w:rsidRPr="00C46C5B">
        <w:rPr>
          <w:rFonts w:ascii="Tahoma" w:hAnsi="Tahoma" w:cs="Tahoma"/>
          <w:sz w:val="18"/>
          <w:szCs w:val="18"/>
          <w:lang w:val="en-US"/>
        </w:rPr>
        <w:t>a</w:t>
      </w:r>
      <w:r w:rsidR="002F596C" w:rsidRPr="00C46C5B">
        <w:rPr>
          <w:rFonts w:ascii="Tahoma" w:hAnsi="Tahoma" w:cs="Tahoma"/>
          <w:sz w:val="18"/>
          <w:szCs w:val="18"/>
          <w:lang w:val="en-US"/>
        </w:rPr>
        <w:t xml:space="preserve">” </w:t>
      </w:r>
      <w:r w:rsidR="00C46C5B">
        <w:rPr>
          <w:rFonts w:ascii="Tahoma" w:hAnsi="Tahoma" w:cs="Tahoma"/>
          <w:sz w:val="18"/>
          <w:szCs w:val="18"/>
          <w:lang w:val="en-US"/>
        </w:rPr>
        <w:t>or “Contracting Authority</w:t>
      </w:r>
      <w:r w:rsidR="002F596C" w:rsidRPr="00C46C5B">
        <w:rPr>
          <w:rFonts w:ascii="Tahoma" w:hAnsi="Tahoma" w:cs="Tahoma"/>
          <w:sz w:val="18"/>
          <w:szCs w:val="18"/>
          <w:lang w:val="en-US"/>
        </w:rPr>
        <w:t>”.</w:t>
      </w:r>
    </w:p>
    <w:p w14:paraId="3E9276CC" w14:textId="77777777" w:rsidR="002F596C" w:rsidRPr="00C46C5B" w:rsidRDefault="002F596C" w:rsidP="002F596C">
      <w:pPr>
        <w:spacing w:after="0"/>
        <w:jc w:val="both"/>
        <w:rPr>
          <w:rFonts w:ascii="Tahoma" w:hAnsi="Tahoma" w:cs="Tahoma"/>
          <w:sz w:val="18"/>
          <w:szCs w:val="18"/>
          <w:lang w:val="en-US"/>
        </w:rPr>
      </w:pPr>
    </w:p>
    <w:p w14:paraId="4D584D8F" w14:textId="6FB0E6C8" w:rsidR="002F596C" w:rsidRPr="00C46C5B" w:rsidRDefault="00C46C5B" w:rsidP="002F596C">
      <w:pPr>
        <w:spacing w:after="0"/>
        <w:jc w:val="both"/>
        <w:rPr>
          <w:rFonts w:ascii="Tahoma" w:hAnsi="Tahoma" w:cs="Tahoma"/>
          <w:sz w:val="18"/>
          <w:szCs w:val="18"/>
          <w:lang w:val="en-US"/>
        </w:rPr>
      </w:pPr>
      <w:r>
        <w:rPr>
          <w:rFonts w:ascii="Tahoma" w:hAnsi="Tahoma" w:cs="Tahoma"/>
          <w:sz w:val="18"/>
          <w:szCs w:val="18"/>
          <w:lang w:val="en-US"/>
        </w:rPr>
        <w:t>This document is confidential and can be used only for the purpose of preparation of the Bid</w:t>
      </w:r>
      <w:r w:rsidR="002F596C" w:rsidRPr="00C46C5B">
        <w:rPr>
          <w:rFonts w:ascii="Tahoma" w:hAnsi="Tahoma" w:cs="Tahoma"/>
          <w:sz w:val="18"/>
          <w:szCs w:val="18"/>
          <w:lang w:val="en-US"/>
        </w:rPr>
        <w:t xml:space="preserve">. </w:t>
      </w:r>
      <w:r>
        <w:rPr>
          <w:rFonts w:ascii="Tahoma" w:hAnsi="Tahoma" w:cs="Tahoma"/>
          <w:sz w:val="18"/>
          <w:szCs w:val="18"/>
          <w:lang w:val="en-US"/>
        </w:rPr>
        <w:t>Copying or distribution of this document, in full or in part</w:t>
      </w:r>
      <w:r w:rsidR="002F596C" w:rsidRPr="00C46C5B">
        <w:rPr>
          <w:rFonts w:ascii="Tahoma" w:hAnsi="Tahoma" w:cs="Tahoma"/>
          <w:sz w:val="18"/>
          <w:szCs w:val="18"/>
          <w:lang w:val="en-US"/>
        </w:rPr>
        <w:t xml:space="preserve">, </w:t>
      </w:r>
      <w:r>
        <w:rPr>
          <w:rFonts w:ascii="Tahoma" w:hAnsi="Tahoma" w:cs="Tahoma"/>
          <w:sz w:val="18"/>
          <w:szCs w:val="18"/>
          <w:lang w:val="en-US"/>
        </w:rPr>
        <w:t>in any form</w:t>
      </w:r>
      <w:r w:rsidR="002F596C" w:rsidRPr="00C46C5B">
        <w:rPr>
          <w:rFonts w:ascii="Tahoma" w:hAnsi="Tahoma" w:cs="Tahoma"/>
          <w:sz w:val="18"/>
          <w:szCs w:val="18"/>
          <w:lang w:val="en-US"/>
        </w:rPr>
        <w:t xml:space="preserve">, </w:t>
      </w:r>
      <w:r>
        <w:rPr>
          <w:rFonts w:ascii="Tahoma" w:hAnsi="Tahoma" w:cs="Tahoma"/>
          <w:sz w:val="18"/>
          <w:szCs w:val="18"/>
          <w:lang w:val="en-US"/>
        </w:rPr>
        <w:t xml:space="preserve">is prohibited without </w:t>
      </w:r>
      <w:r w:rsidR="00D65A65">
        <w:rPr>
          <w:rFonts w:ascii="Tahoma" w:hAnsi="Tahoma" w:cs="Tahoma"/>
          <w:sz w:val="18"/>
          <w:szCs w:val="18"/>
          <w:lang w:val="en-US"/>
        </w:rPr>
        <w:t xml:space="preserve">the prior written consent of </w:t>
      </w:r>
      <w:r w:rsidR="00012557" w:rsidRPr="00C46C5B">
        <w:rPr>
          <w:rFonts w:ascii="Tahoma" w:hAnsi="Tahoma" w:cs="Tahoma"/>
          <w:sz w:val="18"/>
          <w:szCs w:val="18"/>
          <w:lang w:val="en-US"/>
        </w:rPr>
        <w:t>Netia</w:t>
      </w:r>
      <w:r w:rsidR="002F596C" w:rsidRPr="00C46C5B">
        <w:rPr>
          <w:rFonts w:ascii="Tahoma" w:hAnsi="Tahoma" w:cs="Tahoma"/>
          <w:sz w:val="18"/>
          <w:szCs w:val="18"/>
          <w:lang w:val="en-US"/>
        </w:rPr>
        <w:t xml:space="preserve">. </w:t>
      </w:r>
    </w:p>
    <w:p w14:paraId="10DC5242" w14:textId="77777777" w:rsidR="002F596C" w:rsidRPr="00C46C5B" w:rsidRDefault="002F596C" w:rsidP="002F596C">
      <w:pPr>
        <w:spacing w:after="0"/>
        <w:jc w:val="both"/>
        <w:rPr>
          <w:rFonts w:ascii="Tahoma" w:hAnsi="Tahoma" w:cs="Tahoma"/>
          <w:sz w:val="18"/>
          <w:szCs w:val="18"/>
          <w:lang w:val="en-US"/>
        </w:rPr>
      </w:pPr>
    </w:p>
    <w:p w14:paraId="5200BE49" w14:textId="76E31274" w:rsidR="002F596C" w:rsidRPr="00C46C5B" w:rsidRDefault="00D65A65" w:rsidP="002F596C">
      <w:pPr>
        <w:spacing w:after="240"/>
        <w:jc w:val="both"/>
        <w:rPr>
          <w:rFonts w:ascii="Tahoma" w:hAnsi="Tahoma" w:cs="Tahoma"/>
          <w:sz w:val="18"/>
          <w:szCs w:val="18"/>
          <w:lang w:val="en-US"/>
        </w:rPr>
      </w:pPr>
      <w:r>
        <w:rPr>
          <w:rFonts w:ascii="Tahoma" w:hAnsi="Tahoma" w:cs="Tahoma"/>
          <w:sz w:val="18"/>
          <w:szCs w:val="18"/>
          <w:lang w:val="en-US"/>
        </w:rPr>
        <w:t xml:space="preserve">This document is the property of </w:t>
      </w:r>
      <w:r w:rsidR="00012557" w:rsidRPr="00C46C5B">
        <w:rPr>
          <w:rFonts w:ascii="Tahoma" w:hAnsi="Tahoma" w:cs="Tahoma"/>
          <w:sz w:val="18"/>
          <w:szCs w:val="18"/>
          <w:lang w:val="en-US"/>
        </w:rPr>
        <w:t>Netia</w:t>
      </w:r>
      <w:r w:rsidR="002F596C" w:rsidRPr="00C46C5B">
        <w:rPr>
          <w:rFonts w:ascii="Tahoma" w:hAnsi="Tahoma" w:cs="Tahoma"/>
          <w:sz w:val="18"/>
          <w:szCs w:val="18"/>
          <w:lang w:val="en-US"/>
        </w:rPr>
        <w:t xml:space="preserve"> </w:t>
      </w:r>
      <w:r>
        <w:rPr>
          <w:rFonts w:ascii="Tahoma" w:hAnsi="Tahoma" w:cs="Tahoma"/>
          <w:sz w:val="18"/>
          <w:szCs w:val="18"/>
          <w:lang w:val="en-US"/>
        </w:rPr>
        <w:t>and entities belonging to the capital group, in the understanding of the Act of 16 February 2007 on Competition and Consumer Protection</w:t>
      </w:r>
      <w:r w:rsidR="002F596C" w:rsidRPr="00C46C5B">
        <w:rPr>
          <w:rFonts w:ascii="Tahoma" w:hAnsi="Tahoma" w:cs="Tahoma"/>
          <w:sz w:val="18"/>
          <w:szCs w:val="18"/>
          <w:lang w:val="en-US"/>
        </w:rPr>
        <w:t>.</w:t>
      </w:r>
    </w:p>
    <w:p w14:paraId="2791D116" w14:textId="366099C1" w:rsidR="002F740E" w:rsidRPr="00C46C5B" w:rsidRDefault="00D65A65" w:rsidP="005D250C">
      <w:pPr>
        <w:pStyle w:val="Nagwek1"/>
        <w:numPr>
          <w:ilvl w:val="0"/>
          <w:numId w:val="2"/>
        </w:numPr>
        <w:spacing w:before="0"/>
        <w:ind w:left="357" w:hanging="357"/>
        <w:rPr>
          <w:rFonts w:ascii="Tahoma" w:hAnsi="Tahoma" w:cs="Tahoma"/>
          <w:i/>
          <w:iCs/>
          <w:sz w:val="20"/>
          <w:szCs w:val="20"/>
          <w:lang w:val="en-US"/>
        </w:rPr>
      </w:pPr>
      <w:r>
        <w:rPr>
          <w:rFonts w:ascii="Tahoma" w:hAnsi="Tahoma" w:cs="Tahoma"/>
          <w:i/>
          <w:iCs/>
          <w:sz w:val="20"/>
          <w:szCs w:val="20"/>
          <w:lang w:val="en-US"/>
        </w:rPr>
        <w:t xml:space="preserve">Subject of the Request for Proposal </w:t>
      </w:r>
    </w:p>
    <w:p w14:paraId="200EF529" w14:textId="6577E7F1" w:rsidR="002F740E" w:rsidRPr="00C46C5B" w:rsidRDefault="00D65A65" w:rsidP="002F596C">
      <w:pPr>
        <w:spacing w:after="240"/>
        <w:jc w:val="both"/>
        <w:rPr>
          <w:rFonts w:ascii="Tahoma" w:hAnsi="Tahoma" w:cs="Tahoma"/>
          <w:sz w:val="20"/>
          <w:szCs w:val="20"/>
          <w:lang w:val="en-US"/>
        </w:rPr>
      </w:pPr>
      <w:r w:rsidRPr="7166D51D">
        <w:rPr>
          <w:rFonts w:ascii="Tahoma" w:hAnsi="Tahoma" w:cs="Tahoma"/>
          <w:sz w:val="18"/>
          <w:szCs w:val="18"/>
          <w:lang w:val="en-US"/>
        </w:rPr>
        <w:t xml:space="preserve">In this RFP </w:t>
      </w:r>
      <w:r w:rsidR="00012557" w:rsidRPr="7166D51D">
        <w:rPr>
          <w:rFonts w:ascii="Tahoma" w:hAnsi="Tahoma" w:cs="Tahoma"/>
          <w:sz w:val="18"/>
          <w:szCs w:val="18"/>
          <w:lang w:val="en-US"/>
        </w:rPr>
        <w:t>Netia</w:t>
      </w:r>
      <w:r w:rsidR="002F596C" w:rsidRPr="7166D51D">
        <w:rPr>
          <w:rFonts w:ascii="Tahoma" w:hAnsi="Tahoma" w:cs="Tahoma"/>
          <w:sz w:val="18"/>
          <w:szCs w:val="18"/>
          <w:lang w:val="en-US"/>
        </w:rPr>
        <w:t xml:space="preserve"> </w:t>
      </w:r>
      <w:r w:rsidRPr="7166D51D">
        <w:rPr>
          <w:rFonts w:ascii="Tahoma" w:hAnsi="Tahoma" w:cs="Tahoma"/>
          <w:sz w:val="18"/>
          <w:szCs w:val="18"/>
          <w:lang w:val="en-US"/>
        </w:rPr>
        <w:t xml:space="preserve">would like to ask potential bidders (“Bidders”) to prepare a Bid with respect to </w:t>
      </w:r>
      <w:r w:rsidR="006B5EA8" w:rsidRPr="7166D51D">
        <w:rPr>
          <w:rFonts w:ascii="Tahoma" w:hAnsi="Tahoma" w:cs="Tahoma"/>
          <w:b/>
          <w:bCs/>
          <w:sz w:val="20"/>
          <w:szCs w:val="20"/>
          <w:lang w:val="en-US"/>
        </w:rPr>
        <w:t xml:space="preserve">Provision of a Dark </w:t>
      </w:r>
      <w:proofErr w:type="spellStart"/>
      <w:r w:rsidR="006B5EA8" w:rsidRPr="7166D51D">
        <w:rPr>
          <w:rFonts w:ascii="Tahoma" w:hAnsi="Tahoma" w:cs="Tahoma"/>
          <w:b/>
          <w:bCs/>
          <w:sz w:val="20"/>
          <w:szCs w:val="20"/>
          <w:lang w:val="en-US"/>
        </w:rPr>
        <w:t>Fibre</w:t>
      </w:r>
      <w:proofErr w:type="spellEnd"/>
      <w:r w:rsidR="006B5EA8" w:rsidRPr="7166D51D">
        <w:rPr>
          <w:rFonts w:ascii="Tahoma" w:hAnsi="Tahoma" w:cs="Tahoma"/>
          <w:b/>
          <w:bCs/>
          <w:sz w:val="20"/>
          <w:szCs w:val="20"/>
          <w:lang w:val="en-US"/>
        </w:rPr>
        <w:t xml:space="preserve"> IRU and Ancillary Services</w:t>
      </w:r>
      <w:r w:rsidR="00611780" w:rsidRPr="7166D51D">
        <w:rPr>
          <w:rFonts w:ascii="Tahoma" w:hAnsi="Tahoma" w:cs="Tahoma"/>
          <w:sz w:val="20"/>
          <w:szCs w:val="20"/>
          <w:lang w:val="en-US"/>
        </w:rPr>
        <w:t xml:space="preserve">, </w:t>
      </w:r>
      <w:r w:rsidRPr="7166D51D">
        <w:rPr>
          <w:rFonts w:ascii="Tahoma" w:hAnsi="Tahoma" w:cs="Tahoma"/>
          <w:sz w:val="20"/>
          <w:szCs w:val="20"/>
          <w:lang w:val="en-US"/>
        </w:rPr>
        <w:t>according to the requirements listed in this document, in particular according to the specification described in Item 4 of the RFP</w:t>
      </w:r>
      <w:r w:rsidR="00F62C3F" w:rsidRPr="7166D51D">
        <w:rPr>
          <w:rFonts w:ascii="Tahoma" w:hAnsi="Tahoma" w:cs="Tahoma"/>
          <w:sz w:val="20"/>
          <w:szCs w:val="20"/>
          <w:lang w:val="en-US"/>
        </w:rPr>
        <w:t>.</w:t>
      </w:r>
    </w:p>
    <w:p w14:paraId="6EC019FB" w14:textId="4473CE20" w:rsidR="38EE1D07" w:rsidRDefault="38EE1D07" w:rsidP="7A84EA3E">
      <w:pPr>
        <w:spacing w:after="240"/>
        <w:jc w:val="both"/>
        <w:rPr>
          <w:rFonts w:ascii="Tahoma" w:hAnsi="Tahoma" w:cs="Tahoma"/>
          <w:sz w:val="20"/>
          <w:szCs w:val="20"/>
          <w:lang w:val="en-US"/>
        </w:rPr>
      </w:pPr>
      <w:r w:rsidRPr="7A84EA3E">
        <w:rPr>
          <w:rFonts w:eastAsiaTheme="minorEastAsia"/>
          <w:sz w:val="20"/>
          <w:szCs w:val="20"/>
          <w:lang w:val="en-US"/>
        </w:rPr>
        <w:t>Code CPV: 32562100-1, 64200000-8</w:t>
      </w:r>
    </w:p>
    <w:p w14:paraId="78DFFA43" w14:textId="5A56A923" w:rsidR="002F740E" w:rsidRPr="00C46C5B" w:rsidRDefault="00D65A65" w:rsidP="005D250C">
      <w:pPr>
        <w:pStyle w:val="Nagwek1"/>
        <w:numPr>
          <w:ilvl w:val="0"/>
          <w:numId w:val="2"/>
        </w:numPr>
        <w:spacing w:before="0"/>
        <w:ind w:left="357" w:hanging="357"/>
        <w:rPr>
          <w:rFonts w:ascii="Tahoma" w:hAnsi="Tahoma" w:cs="Tahoma"/>
          <w:i/>
          <w:iCs/>
          <w:sz w:val="20"/>
          <w:szCs w:val="20"/>
          <w:lang w:val="en-US"/>
        </w:rPr>
      </w:pPr>
      <w:r>
        <w:rPr>
          <w:rFonts w:ascii="Tahoma" w:hAnsi="Tahoma" w:cs="Tahoma"/>
          <w:i/>
          <w:iCs/>
          <w:sz w:val="20"/>
          <w:szCs w:val="20"/>
          <w:lang w:val="en-US"/>
        </w:rPr>
        <w:t xml:space="preserve">Contact person </w:t>
      </w:r>
    </w:p>
    <w:p w14:paraId="4390CA69" w14:textId="77777777" w:rsidR="00231196" w:rsidRPr="00C46C5B" w:rsidRDefault="00810FB8" w:rsidP="006F15CF">
      <w:pPr>
        <w:spacing w:after="0" w:line="240" w:lineRule="auto"/>
        <w:rPr>
          <w:rFonts w:ascii="Tahoma" w:hAnsi="Tahoma" w:cs="Tahoma"/>
          <w:sz w:val="20"/>
          <w:szCs w:val="20"/>
          <w:lang w:val="en-US"/>
        </w:rPr>
      </w:pPr>
      <w:r w:rsidRPr="00C46C5B">
        <w:rPr>
          <w:rFonts w:ascii="Tahoma" w:hAnsi="Tahoma" w:cs="Tahoma"/>
          <w:sz w:val="20"/>
          <w:szCs w:val="20"/>
          <w:lang w:val="en-US"/>
        </w:rPr>
        <w:t xml:space="preserve"> </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gridCol w:w="4536"/>
      </w:tblGrid>
      <w:tr w:rsidR="00231196" w:rsidRPr="006D7DF2" w14:paraId="3F2EDF17" w14:textId="77777777" w:rsidTr="500A12C8">
        <w:trPr>
          <w:trHeight w:val="1031"/>
        </w:trPr>
        <w:tc>
          <w:tcPr>
            <w:tcW w:w="4077" w:type="dxa"/>
          </w:tcPr>
          <w:p w14:paraId="24B1F18B" w14:textId="660FC84F" w:rsidR="00231196" w:rsidRPr="00C46C5B" w:rsidRDefault="00D65A65" w:rsidP="00231196">
            <w:pPr>
              <w:spacing w:after="0"/>
              <w:rPr>
                <w:rFonts w:ascii="Tahoma" w:hAnsi="Tahoma" w:cs="Tahoma"/>
                <w:sz w:val="20"/>
                <w:szCs w:val="20"/>
                <w:lang w:val="en-US"/>
              </w:rPr>
            </w:pPr>
            <w:r>
              <w:rPr>
                <w:rFonts w:ascii="Tahoma" w:hAnsi="Tahoma" w:cs="Tahoma"/>
                <w:sz w:val="20"/>
                <w:szCs w:val="20"/>
                <w:lang w:val="en-US"/>
              </w:rPr>
              <w:t xml:space="preserve">Technical contact </w:t>
            </w:r>
          </w:p>
          <w:p w14:paraId="25896996" w14:textId="576E11EF" w:rsidR="002F596C" w:rsidRPr="00C46C5B" w:rsidRDefault="006B5EA8" w:rsidP="002F596C">
            <w:pPr>
              <w:spacing w:after="0"/>
              <w:rPr>
                <w:rFonts w:ascii="Tahoma" w:hAnsi="Tahoma" w:cs="Tahoma"/>
                <w:b/>
                <w:sz w:val="20"/>
                <w:szCs w:val="20"/>
                <w:lang w:val="en-US"/>
              </w:rPr>
            </w:pPr>
            <w:r w:rsidRPr="00C46C5B">
              <w:rPr>
                <w:rFonts w:ascii="Tahoma" w:hAnsi="Tahoma" w:cs="Tahoma"/>
                <w:b/>
                <w:sz w:val="20"/>
                <w:szCs w:val="20"/>
                <w:lang w:val="en-US"/>
              </w:rPr>
              <w:t>Arkadiusz Zwolicki</w:t>
            </w:r>
          </w:p>
          <w:p w14:paraId="23A46E18" w14:textId="73C460A8" w:rsidR="002F596C" w:rsidRPr="00C46C5B" w:rsidRDefault="00D65A65" w:rsidP="002F596C">
            <w:pPr>
              <w:spacing w:after="0"/>
              <w:rPr>
                <w:rFonts w:ascii="Tahoma" w:hAnsi="Tahoma" w:cs="Tahoma"/>
                <w:sz w:val="20"/>
                <w:szCs w:val="20"/>
                <w:lang w:val="en-US"/>
              </w:rPr>
            </w:pPr>
            <w:r w:rsidRPr="500A12C8">
              <w:rPr>
                <w:rFonts w:ascii="Tahoma" w:hAnsi="Tahoma" w:cs="Tahoma"/>
                <w:sz w:val="20"/>
                <w:szCs w:val="20"/>
                <w:lang w:val="en-US"/>
              </w:rPr>
              <w:t>Phone no</w:t>
            </w:r>
            <w:r w:rsidR="00B14E58" w:rsidRPr="500A12C8">
              <w:rPr>
                <w:rFonts w:ascii="Tahoma" w:hAnsi="Tahoma" w:cs="Tahoma"/>
                <w:sz w:val="20"/>
                <w:szCs w:val="20"/>
                <w:lang w:val="en-US"/>
              </w:rPr>
              <w:t xml:space="preserve">. </w:t>
            </w:r>
            <w:r w:rsidR="009620A8">
              <w:rPr>
                <w:rFonts w:ascii="Tahoma" w:hAnsi="Tahoma" w:cs="Tahoma"/>
                <w:sz w:val="20"/>
                <w:szCs w:val="20"/>
                <w:lang w:val="en-US"/>
              </w:rPr>
              <w:t xml:space="preserve">+ 48 </w:t>
            </w:r>
            <w:r w:rsidR="00B14E58" w:rsidRPr="500A12C8">
              <w:rPr>
                <w:rFonts w:ascii="Tahoma" w:hAnsi="Tahoma" w:cs="Tahoma"/>
                <w:sz w:val="20"/>
                <w:szCs w:val="20"/>
                <w:lang w:val="en-US"/>
              </w:rPr>
              <w:t>608 518 101</w:t>
            </w:r>
            <w:r w:rsidRPr="0073581B">
              <w:rPr>
                <w:lang w:val="en-GB"/>
              </w:rPr>
              <w:br/>
            </w:r>
            <w:r w:rsidR="002F596C" w:rsidRPr="500A12C8">
              <w:rPr>
                <w:rFonts w:ascii="Tahoma" w:hAnsi="Tahoma" w:cs="Tahoma"/>
                <w:sz w:val="20"/>
                <w:szCs w:val="20"/>
                <w:lang w:val="en-US"/>
              </w:rPr>
              <w:t xml:space="preserve">e-mail: </w:t>
            </w:r>
            <w:r w:rsidR="00687E07" w:rsidRPr="00687E07">
              <w:rPr>
                <w:rFonts w:ascii="Tahoma" w:hAnsi="Tahoma" w:cs="Tahoma"/>
                <w:sz w:val="20"/>
                <w:szCs w:val="20"/>
                <w:lang w:val="en-GB"/>
              </w:rPr>
              <w:t>arkadiusz.zwolicki@netia.pl</w:t>
            </w:r>
          </w:p>
          <w:p w14:paraId="7132482A" w14:textId="5D0DF89B" w:rsidR="500A12C8" w:rsidRDefault="500A12C8" w:rsidP="500A12C8">
            <w:pPr>
              <w:spacing w:after="0"/>
              <w:rPr>
                <w:rFonts w:ascii="Tahoma" w:hAnsi="Tahoma" w:cs="Tahoma"/>
                <w:sz w:val="20"/>
                <w:szCs w:val="20"/>
                <w:lang w:val="en-US"/>
              </w:rPr>
            </w:pPr>
          </w:p>
          <w:p w14:paraId="598C1B57" w14:textId="5B6C4F91" w:rsidR="005C48C1" w:rsidRPr="00F746B2" w:rsidRDefault="005C48C1" w:rsidP="002F596C">
            <w:pPr>
              <w:spacing w:after="0"/>
              <w:rPr>
                <w:rFonts w:ascii="Tahoma" w:hAnsi="Tahoma" w:cs="Tahoma"/>
                <w:sz w:val="20"/>
                <w:szCs w:val="20"/>
                <w:lang w:val="en-GB"/>
              </w:rPr>
            </w:pPr>
          </w:p>
        </w:tc>
        <w:tc>
          <w:tcPr>
            <w:tcW w:w="4536" w:type="dxa"/>
          </w:tcPr>
          <w:p w14:paraId="6F01BB22" w14:textId="10C566F2" w:rsidR="00231196" w:rsidRPr="00C46C5B" w:rsidRDefault="00D65A65" w:rsidP="00231196">
            <w:pPr>
              <w:spacing w:after="0"/>
              <w:ind w:left="317"/>
              <w:rPr>
                <w:rFonts w:ascii="Tahoma" w:hAnsi="Tahoma" w:cs="Tahoma"/>
                <w:sz w:val="20"/>
                <w:szCs w:val="20"/>
                <w:lang w:val="en-US"/>
              </w:rPr>
            </w:pPr>
            <w:r>
              <w:rPr>
                <w:rFonts w:ascii="Tahoma" w:hAnsi="Tahoma" w:cs="Tahoma"/>
                <w:sz w:val="20"/>
                <w:szCs w:val="20"/>
                <w:lang w:val="en-US"/>
              </w:rPr>
              <w:t xml:space="preserve">Commercial contact </w:t>
            </w:r>
          </w:p>
          <w:p w14:paraId="371D7CC6" w14:textId="0F9C9CC9" w:rsidR="00231196" w:rsidRPr="00F746B2" w:rsidRDefault="00D65A65" w:rsidP="267FE37E">
            <w:pPr>
              <w:spacing w:after="0"/>
              <w:ind w:left="317"/>
              <w:rPr>
                <w:rFonts w:ascii="Tahoma" w:hAnsi="Tahoma" w:cs="Tahoma"/>
                <w:sz w:val="20"/>
                <w:szCs w:val="20"/>
                <w:lang w:val="en-GB"/>
              </w:rPr>
            </w:pPr>
            <w:r w:rsidRPr="5A9651DB">
              <w:rPr>
                <w:rFonts w:ascii="Tahoma" w:hAnsi="Tahoma" w:cs="Tahoma"/>
                <w:sz w:val="20"/>
                <w:szCs w:val="20"/>
                <w:lang w:val="en-US"/>
              </w:rPr>
              <w:t>Buyer</w:t>
            </w:r>
            <w:r w:rsidR="492B14E9" w:rsidRPr="5A9651DB">
              <w:rPr>
                <w:rFonts w:ascii="Tahoma" w:hAnsi="Tahoma" w:cs="Tahoma"/>
                <w:sz w:val="20"/>
                <w:szCs w:val="20"/>
                <w:lang w:val="en-US"/>
              </w:rPr>
              <w:t xml:space="preserve">: </w:t>
            </w:r>
            <w:r w:rsidR="492B14E9" w:rsidRPr="00F746B2">
              <w:rPr>
                <w:rFonts w:ascii="Tahoma" w:hAnsi="Tahoma" w:cs="Tahoma"/>
                <w:b/>
                <w:sz w:val="20"/>
                <w:szCs w:val="20"/>
                <w:lang w:val="en-GB"/>
              </w:rPr>
              <w:t>Wojciech Kotz</w:t>
            </w:r>
          </w:p>
          <w:p w14:paraId="77385828" w14:textId="6B63D9FD" w:rsidR="00231196" w:rsidRPr="00F746B2" w:rsidRDefault="492B14E9" w:rsidP="267FE37E">
            <w:pPr>
              <w:spacing w:after="0"/>
              <w:rPr>
                <w:rFonts w:ascii="Tahoma" w:hAnsi="Tahoma" w:cs="Tahoma"/>
                <w:sz w:val="20"/>
                <w:szCs w:val="20"/>
                <w:lang w:val="en-GB"/>
              </w:rPr>
            </w:pPr>
            <w:r w:rsidRPr="00F746B2">
              <w:rPr>
                <w:rFonts w:ascii="Tahoma" w:hAnsi="Tahoma" w:cs="Tahoma"/>
                <w:sz w:val="20"/>
                <w:szCs w:val="20"/>
                <w:lang w:val="en-GB"/>
              </w:rPr>
              <w:t xml:space="preserve">     Phone no. </w:t>
            </w:r>
            <w:r w:rsidR="009620A8" w:rsidRPr="00F746B2">
              <w:rPr>
                <w:rFonts w:ascii="Tahoma" w:hAnsi="Tahoma" w:cs="Tahoma"/>
                <w:sz w:val="20"/>
                <w:szCs w:val="20"/>
                <w:lang w:val="en-GB"/>
              </w:rPr>
              <w:t>+48 </w:t>
            </w:r>
            <w:r w:rsidRPr="00F746B2">
              <w:rPr>
                <w:rFonts w:ascii="Tahoma" w:hAnsi="Tahoma" w:cs="Tahoma"/>
                <w:sz w:val="20"/>
                <w:szCs w:val="20"/>
                <w:lang w:val="en-GB"/>
              </w:rPr>
              <w:t>601</w:t>
            </w:r>
            <w:r w:rsidR="009620A8" w:rsidRPr="00F746B2">
              <w:rPr>
                <w:rFonts w:ascii="Tahoma" w:hAnsi="Tahoma" w:cs="Tahoma"/>
                <w:sz w:val="20"/>
                <w:szCs w:val="20"/>
                <w:lang w:val="en-GB"/>
              </w:rPr>
              <w:t> </w:t>
            </w:r>
            <w:r w:rsidRPr="00F746B2">
              <w:rPr>
                <w:rFonts w:ascii="Tahoma" w:hAnsi="Tahoma" w:cs="Tahoma"/>
                <w:sz w:val="20"/>
                <w:szCs w:val="20"/>
                <w:lang w:val="en-GB"/>
              </w:rPr>
              <w:t>137</w:t>
            </w:r>
            <w:r w:rsidR="009620A8" w:rsidRPr="00F746B2">
              <w:rPr>
                <w:rFonts w:ascii="Tahoma" w:hAnsi="Tahoma" w:cs="Tahoma"/>
                <w:sz w:val="20"/>
                <w:szCs w:val="20"/>
                <w:lang w:val="en-GB"/>
              </w:rPr>
              <w:t xml:space="preserve"> </w:t>
            </w:r>
            <w:r w:rsidRPr="00F746B2">
              <w:rPr>
                <w:rFonts w:ascii="Tahoma" w:hAnsi="Tahoma" w:cs="Tahoma"/>
                <w:sz w:val="20"/>
                <w:szCs w:val="20"/>
                <w:lang w:val="en-GB"/>
              </w:rPr>
              <w:t>187</w:t>
            </w:r>
            <w:r w:rsidR="00231196" w:rsidRPr="00F746B2">
              <w:rPr>
                <w:lang w:val="en-GB"/>
              </w:rPr>
              <w:br/>
            </w:r>
            <w:r w:rsidRPr="00F746B2">
              <w:rPr>
                <w:rFonts w:ascii="Tahoma" w:hAnsi="Tahoma" w:cs="Tahoma"/>
                <w:sz w:val="20"/>
                <w:szCs w:val="20"/>
                <w:lang w:val="en-GB"/>
              </w:rPr>
              <w:t xml:space="preserve">     e-mail: </w:t>
            </w:r>
            <w:r w:rsidR="00687E07" w:rsidRPr="00687E07">
              <w:rPr>
                <w:rFonts w:ascii="Tahoma" w:hAnsi="Tahoma" w:cs="Tahoma"/>
                <w:sz w:val="20"/>
                <w:szCs w:val="20"/>
                <w:lang w:val="en-GB"/>
              </w:rPr>
              <w:t>wojciech.kotz@netia.pl</w:t>
            </w:r>
            <w:r w:rsidR="00F746B2">
              <w:rPr>
                <w:rFonts w:ascii="Tahoma" w:hAnsi="Tahoma" w:cs="Tahoma"/>
                <w:sz w:val="20"/>
                <w:szCs w:val="20"/>
                <w:lang w:val="en-GB"/>
              </w:rPr>
              <w:t xml:space="preserve"> </w:t>
            </w:r>
          </w:p>
          <w:p w14:paraId="13DDCDDA" w14:textId="1016E4A1" w:rsidR="00231196" w:rsidRPr="00C46C5B" w:rsidRDefault="00231196" w:rsidP="00611780">
            <w:pPr>
              <w:spacing w:after="0"/>
              <w:ind w:left="317"/>
              <w:rPr>
                <w:rFonts w:ascii="Tahoma" w:hAnsi="Tahoma" w:cs="Tahoma"/>
                <w:sz w:val="20"/>
                <w:szCs w:val="20"/>
                <w:lang w:val="en-US"/>
              </w:rPr>
            </w:pPr>
          </w:p>
        </w:tc>
      </w:tr>
    </w:tbl>
    <w:p w14:paraId="0431465B" w14:textId="77777777" w:rsidR="00231196" w:rsidRPr="00C46C5B" w:rsidRDefault="00231196" w:rsidP="00231196">
      <w:pPr>
        <w:spacing w:after="0"/>
        <w:rPr>
          <w:rFonts w:ascii="Tahoma" w:hAnsi="Tahoma" w:cs="Tahoma"/>
          <w:sz w:val="20"/>
          <w:szCs w:val="20"/>
          <w:lang w:val="en-US"/>
        </w:rPr>
      </w:pPr>
    </w:p>
    <w:p w14:paraId="7164D218" w14:textId="10EED04C" w:rsidR="00C406C5" w:rsidRPr="00C46C5B" w:rsidRDefault="00D65A65" w:rsidP="005D250C">
      <w:pPr>
        <w:pStyle w:val="Nagwek1"/>
        <w:numPr>
          <w:ilvl w:val="0"/>
          <w:numId w:val="2"/>
        </w:numPr>
        <w:spacing w:before="0"/>
        <w:ind w:left="357" w:hanging="357"/>
        <w:rPr>
          <w:rStyle w:val="Nagwek2Znak"/>
          <w:rFonts w:ascii="Tahoma" w:hAnsi="Tahoma" w:cs="Tahoma"/>
          <w:b/>
          <w:bCs/>
          <w:i/>
          <w:iCs/>
          <w:color w:val="2E74B5" w:themeColor="accent1" w:themeShade="BF"/>
          <w:sz w:val="20"/>
          <w:szCs w:val="20"/>
          <w:lang w:val="en-US"/>
        </w:rPr>
      </w:pPr>
      <w:bookmarkStart w:id="0" w:name="_Toc280026255"/>
      <w:r>
        <w:rPr>
          <w:rFonts w:ascii="Tahoma" w:hAnsi="Tahoma" w:cs="Tahoma"/>
          <w:i/>
          <w:iCs/>
          <w:sz w:val="20"/>
          <w:szCs w:val="20"/>
          <w:lang w:val="en-US"/>
        </w:rPr>
        <w:t xml:space="preserve">Terms of Reference of the Requests for Proposal </w:t>
      </w:r>
      <w:bookmarkEnd w:id="0"/>
    </w:p>
    <w:p w14:paraId="43DCD609" w14:textId="70382BC1" w:rsidR="00B0587F" w:rsidRPr="00C46C5B" w:rsidRDefault="00D65A65" w:rsidP="002C3BF0">
      <w:pPr>
        <w:spacing w:after="0" w:line="240" w:lineRule="auto"/>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These Terms of Reference include guidelines based on which the Bidder shall prepare its Bid concerning the subject of the Request for Proposal, according to the</w:t>
      </w:r>
      <w:r w:rsidR="00762106">
        <w:rPr>
          <w:rFonts w:ascii="Tahoma" w:hAnsi="Tahoma" w:cs="Tahoma"/>
          <w:color w:val="000000" w:themeColor="text1"/>
          <w:sz w:val="20"/>
          <w:szCs w:val="20"/>
          <w:lang w:val="en-US"/>
        </w:rPr>
        <w:t xml:space="preserve"> Bid</w:t>
      </w:r>
      <w:r>
        <w:rPr>
          <w:rFonts w:ascii="Tahoma" w:hAnsi="Tahoma" w:cs="Tahoma"/>
          <w:color w:val="000000" w:themeColor="text1"/>
          <w:sz w:val="20"/>
          <w:szCs w:val="20"/>
          <w:lang w:val="en-US"/>
        </w:rPr>
        <w:t xml:space="preserve"> Form which constitutes </w:t>
      </w:r>
      <w:r>
        <w:rPr>
          <w:rFonts w:ascii="Tahoma" w:hAnsi="Tahoma" w:cs="Tahoma"/>
          <w:b/>
          <w:color w:val="000000" w:themeColor="text1"/>
          <w:sz w:val="20"/>
          <w:szCs w:val="20"/>
          <w:lang w:val="en-US"/>
        </w:rPr>
        <w:t xml:space="preserve">Appendix no. 1 </w:t>
      </w:r>
      <w:r>
        <w:rPr>
          <w:rFonts w:ascii="Tahoma" w:hAnsi="Tahoma" w:cs="Tahoma"/>
          <w:color w:val="000000" w:themeColor="text1"/>
          <w:sz w:val="20"/>
          <w:szCs w:val="20"/>
          <w:lang w:val="en-US"/>
        </w:rPr>
        <w:t>to this RFP</w:t>
      </w:r>
      <w:r w:rsidR="00003FC7" w:rsidRPr="00C46C5B">
        <w:rPr>
          <w:rFonts w:ascii="Tahoma" w:hAnsi="Tahoma" w:cs="Tahoma"/>
          <w:color w:val="000000" w:themeColor="text1"/>
          <w:sz w:val="20"/>
          <w:szCs w:val="20"/>
          <w:lang w:val="en-US"/>
        </w:rPr>
        <w:t>.</w:t>
      </w:r>
      <w:r w:rsidR="00B0587F" w:rsidRPr="00C46C5B">
        <w:rPr>
          <w:rFonts w:ascii="Tahoma" w:hAnsi="Tahoma" w:cs="Tahoma"/>
          <w:color w:val="000000" w:themeColor="text1"/>
          <w:sz w:val="20"/>
          <w:szCs w:val="20"/>
          <w:lang w:val="en-US"/>
        </w:rPr>
        <w:t xml:space="preserve"> </w:t>
      </w:r>
      <w:r>
        <w:rPr>
          <w:rFonts w:ascii="Tahoma" w:hAnsi="Tahoma" w:cs="Tahoma"/>
          <w:color w:val="000000" w:themeColor="text1"/>
          <w:sz w:val="20"/>
          <w:szCs w:val="20"/>
          <w:lang w:val="en-US"/>
        </w:rPr>
        <w:t xml:space="preserve">Dark fiber IRU are specified in </w:t>
      </w:r>
      <w:r>
        <w:rPr>
          <w:rFonts w:ascii="Tahoma" w:hAnsi="Tahoma" w:cs="Tahoma"/>
          <w:b/>
          <w:color w:val="000000" w:themeColor="text1"/>
          <w:sz w:val="20"/>
          <w:szCs w:val="20"/>
          <w:lang w:val="en-US"/>
        </w:rPr>
        <w:t xml:space="preserve">Appendix no. 5 </w:t>
      </w:r>
      <w:r w:rsidRPr="00D65A65">
        <w:rPr>
          <w:rFonts w:ascii="Tahoma" w:hAnsi="Tahoma" w:cs="Tahoma"/>
          <w:color w:val="000000" w:themeColor="text1"/>
          <w:sz w:val="20"/>
          <w:szCs w:val="20"/>
          <w:lang w:val="en-US"/>
        </w:rPr>
        <w:t>to this RFP</w:t>
      </w:r>
      <w:r w:rsidR="00863D6D" w:rsidRPr="00C46C5B">
        <w:rPr>
          <w:rFonts w:ascii="Tahoma" w:hAnsi="Tahoma" w:cs="Tahoma"/>
          <w:color w:val="000000" w:themeColor="text1"/>
          <w:sz w:val="20"/>
          <w:szCs w:val="20"/>
          <w:lang w:val="en-US"/>
        </w:rPr>
        <w:t xml:space="preserve">. </w:t>
      </w:r>
    </w:p>
    <w:p w14:paraId="70E33565" w14:textId="77777777" w:rsidR="00AF2508" w:rsidRPr="00C46C5B" w:rsidRDefault="00AF2508" w:rsidP="002C3BF0">
      <w:pPr>
        <w:spacing w:after="0" w:line="240" w:lineRule="auto"/>
        <w:jc w:val="both"/>
        <w:rPr>
          <w:rFonts w:ascii="Tahoma" w:hAnsi="Tahoma" w:cs="Tahoma"/>
          <w:color w:val="000000" w:themeColor="text1"/>
          <w:sz w:val="20"/>
          <w:szCs w:val="20"/>
          <w:lang w:val="en-US"/>
        </w:rPr>
      </w:pPr>
    </w:p>
    <w:p w14:paraId="2E5849EA" w14:textId="46A3DFDB" w:rsidR="002C3BF0" w:rsidRPr="00C46C5B" w:rsidRDefault="0094586F" w:rsidP="002C3BF0">
      <w:pPr>
        <w:spacing w:after="0" w:line="240" w:lineRule="auto"/>
        <w:jc w:val="both"/>
        <w:rPr>
          <w:rFonts w:ascii="Tahoma" w:hAnsi="Tahoma" w:cs="Tahoma"/>
          <w:b/>
          <w:color w:val="000000" w:themeColor="text1"/>
          <w:sz w:val="20"/>
          <w:szCs w:val="20"/>
          <w:lang w:val="en-US"/>
        </w:rPr>
      </w:pPr>
      <w:r>
        <w:rPr>
          <w:rFonts w:ascii="Tahoma" w:hAnsi="Tahoma" w:cs="Tahoma"/>
          <w:b/>
          <w:color w:val="000000" w:themeColor="text1"/>
          <w:sz w:val="20"/>
          <w:szCs w:val="20"/>
          <w:lang w:val="en-US"/>
        </w:rPr>
        <w:t>SUBSTANTIVE ASSUMPTIONS</w:t>
      </w:r>
      <w:r w:rsidR="001A6F85" w:rsidRPr="00C46C5B">
        <w:rPr>
          <w:rFonts w:ascii="Tahoma" w:hAnsi="Tahoma" w:cs="Tahoma"/>
          <w:b/>
          <w:color w:val="000000" w:themeColor="text1"/>
          <w:sz w:val="20"/>
          <w:szCs w:val="20"/>
          <w:lang w:val="en-US"/>
        </w:rPr>
        <w:t>:</w:t>
      </w:r>
    </w:p>
    <w:p w14:paraId="0C1868F5" w14:textId="58E8B6ED" w:rsidR="002C3BF0" w:rsidRPr="0094586F" w:rsidRDefault="0094586F" w:rsidP="002C3BF0">
      <w:pPr>
        <w:spacing w:after="0" w:line="240" w:lineRule="auto"/>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 xml:space="preserve">In connection with building of an international </w:t>
      </w:r>
      <w:r w:rsidR="006B5EA8" w:rsidRPr="00C46C5B">
        <w:rPr>
          <w:rFonts w:ascii="Tahoma" w:hAnsi="Tahoma" w:cs="Tahoma"/>
          <w:color w:val="000000" w:themeColor="text1"/>
          <w:sz w:val="20"/>
          <w:szCs w:val="20"/>
          <w:lang w:val="en-US"/>
        </w:rPr>
        <w:t>DWDM</w:t>
      </w:r>
      <w:r w:rsidR="00BC6CF0" w:rsidRPr="00C46C5B">
        <w:rPr>
          <w:rFonts w:ascii="Tahoma" w:hAnsi="Tahoma" w:cs="Tahoma"/>
          <w:color w:val="000000" w:themeColor="text1"/>
          <w:sz w:val="20"/>
          <w:szCs w:val="20"/>
          <w:lang w:val="en-US"/>
        </w:rPr>
        <w:t xml:space="preserve"> </w:t>
      </w:r>
      <w:r>
        <w:rPr>
          <w:rFonts w:ascii="Tahoma" w:hAnsi="Tahoma" w:cs="Tahoma"/>
          <w:color w:val="000000" w:themeColor="text1"/>
          <w:sz w:val="20"/>
          <w:szCs w:val="20"/>
          <w:lang w:val="en-US"/>
        </w:rPr>
        <w:t xml:space="preserve">network which is partially financed from the funds of the </w:t>
      </w:r>
      <w:r w:rsidR="006B5EA8" w:rsidRPr="00C46C5B">
        <w:rPr>
          <w:rFonts w:ascii="Tahoma" w:hAnsi="Tahoma" w:cs="Tahoma"/>
          <w:color w:val="000000" w:themeColor="text1"/>
          <w:sz w:val="20"/>
          <w:szCs w:val="20"/>
          <w:lang w:val="en-US"/>
        </w:rPr>
        <w:t>CEF2</w:t>
      </w:r>
      <w:r w:rsidR="00BC6CF0" w:rsidRPr="00C46C5B">
        <w:rPr>
          <w:rFonts w:ascii="Tahoma" w:hAnsi="Tahoma" w:cs="Tahoma"/>
          <w:color w:val="000000" w:themeColor="text1"/>
          <w:sz w:val="20"/>
          <w:szCs w:val="20"/>
          <w:lang w:val="en-US"/>
        </w:rPr>
        <w:noBreakHyphen/>
      </w:r>
      <w:r w:rsidR="006B5EA8" w:rsidRPr="00C46C5B">
        <w:rPr>
          <w:rFonts w:ascii="Tahoma" w:hAnsi="Tahoma" w:cs="Tahoma"/>
          <w:color w:val="000000" w:themeColor="text1"/>
          <w:sz w:val="20"/>
          <w:szCs w:val="20"/>
          <w:lang w:val="en-US"/>
        </w:rPr>
        <w:t>Digital</w:t>
      </w:r>
      <w:r>
        <w:rPr>
          <w:rFonts w:ascii="Tahoma" w:hAnsi="Tahoma" w:cs="Tahoma"/>
          <w:color w:val="000000" w:themeColor="text1"/>
          <w:sz w:val="20"/>
          <w:szCs w:val="20"/>
          <w:lang w:val="en-US"/>
        </w:rPr>
        <w:t xml:space="preserve"> Program</w:t>
      </w:r>
      <w:r w:rsidR="00BC6CF0" w:rsidRPr="00C46C5B">
        <w:rPr>
          <w:rFonts w:ascii="Tahoma" w:hAnsi="Tahoma" w:cs="Tahoma"/>
          <w:color w:val="000000" w:themeColor="text1"/>
          <w:sz w:val="20"/>
          <w:szCs w:val="20"/>
          <w:lang w:val="en-US"/>
        </w:rPr>
        <w:t xml:space="preserve">, </w:t>
      </w:r>
      <w:r w:rsidR="006E62AF" w:rsidRPr="00C46C5B">
        <w:rPr>
          <w:rFonts w:ascii="Tahoma" w:hAnsi="Tahoma" w:cs="Tahoma"/>
          <w:color w:val="000000" w:themeColor="text1"/>
          <w:sz w:val="20"/>
          <w:szCs w:val="20"/>
          <w:lang w:val="en-US"/>
        </w:rPr>
        <w:t xml:space="preserve"> </w:t>
      </w:r>
      <w:r w:rsidR="00012557" w:rsidRPr="00C46C5B">
        <w:rPr>
          <w:rFonts w:ascii="Tahoma" w:hAnsi="Tahoma" w:cs="Tahoma"/>
          <w:sz w:val="18"/>
          <w:szCs w:val="18"/>
          <w:lang w:val="en-US"/>
        </w:rPr>
        <w:t>Netia</w:t>
      </w:r>
      <w:r w:rsidR="00BC6CF0" w:rsidRPr="00C46C5B">
        <w:rPr>
          <w:rFonts w:ascii="Tahoma" w:hAnsi="Tahoma" w:cs="Tahoma"/>
          <w:sz w:val="18"/>
          <w:szCs w:val="18"/>
          <w:lang w:val="en-US"/>
        </w:rPr>
        <w:t xml:space="preserve"> </w:t>
      </w:r>
      <w:r>
        <w:rPr>
          <w:rFonts w:ascii="Tahoma" w:hAnsi="Tahoma" w:cs="Tahoma"/>
          <w:sz w:val="18"/>
          <w:szCs w:val="18"/>
          <w:lang w:val="en-US"/>
        </w:rPr>
        <w:t xml:space="preserve">is looking for a company which will deliver </w:t>
      </w:r>
      <w:r w:rsidR="00BC6CF0" w:rsidRPr="00C46C5B">
        <w:rPr>
          <w:rFonts w:ascii="Tahoma" w:hAnsi="Tahoma" w:cs="Tahoma"/>
          <w:b/>
          <w:sz w:val="20"/>
          <w:szCs w:val="20"/>
          <w:lang w:val="en-US"/>
        </w:rPr>
        <w:t xml:space="preserve">Dark </w:t>
      </w:r>
      <w:proofErr w:type="spellStart"/>
      <w:r w:rsidR="00BC6CF0" w:rsidRPr="00C46C5B">
        <w:rPr>
          <w:rFonts w:ascii="Tahoma" w:hAnsi="Tahoma" w:cs="Tahoma"/>
          <w:b/>
          <w:sz w:val="20"/>
          <w:szCs w:val="20"/>
          <w:lang w:val="en-US"/>
        </w:rPr>
        <w:t>Fibre</w:t>
      </w:r>
      <w:proofErr w:type="spellEnd"/>
      <w:r w:rsidR="00BC6CF0" w:rsidRPr="00C46C5B">
        <w:rPr>
          <w:rFonts w:ascii="Tahoma" w:hAnsi="Tahoma" w:cs="Tahoma"/>
          <w:b/>
          <w:sz w:val="20"/>
          <w:szCs w:val="20"/>
          <w:lang w:val="en-US"/>
        </w:rPr>
        <w:t xml:space="preserve"> IRU and Ancillary Services</w:t>
      </w:r>
      <w:r w:rsidR="00891394" w:rsidRPr="00C46C5B">
        <w:rPr>
          <w:rFonts w:ascii="Tahoma" w:hAnsi="Tahoma" w:cs="Tahoma"/>
          <w:sz w:val="20"/>
          <w:szCs w:val="20"/>
          <w:lang w:val="en-US"/>
        </w:rPr>
        <w:t xml:space="preserve">, </w:t>
      </w:r>
      <w:r>
        <w:rPr>
          <w:rFonts w:ascii="Tahoma" w:hAnsi="Tahoma" w:cs="Tahoma"/>
          <w:sz w:val="20"/>
          <w:szCs w:val="20"/>
          <w:lang w:val="en-US"/>
        </w:rPr>
        <w:t>according to the Terms of Reference included in this RFP</w:t>
      </w:r>
      <w:r w:rsidR="00016C80" w:rsidRPr="00C46C5B">
        <w:rPr>
          <w:rFonts w:ascii="Tahoma" w:hAnsi="Tahoma" w:cs="Tahoma"/>
          <w:sz w:val="20"/>
          <w:szCs w:val="20"/>
          <w:lang w:val="en-US"/>
        </w:rPr>
        <w:t>.</w:t>
      </w:r>
      <w:r w:rsidR="00BB2985" w:rsidRPr="00C46C5B">
        <w:rPr>
          <w:rFonts w:ascii="Tahoma" w:hAnsi="Tahoma" w:cs="Tahoma"/>
          <w:sz w:val="20"/>
          <w:szCs w:val="20"/>
          <w:lang w:val="en-US"/>
        </w:rPr>
        <w:t xml:space="preserve"> </w:t>
      </w:r>
      <w:r>
        <w:rPr>
          <w:rFonts w:ascii="Tahoma" w:hAnsi="Tahoma" w:cs="Tahoma"/>
          <w:sz w:val="20"/>
          <w:szCs w:val="20"/>
          <w:lang w:val="en-US"/>
        </w:rPr>
        <w:t xml:space="preserve">The Bidder may submit a Bid for all or selected Dark Fiber IRU specified in </w:t>
      </w:r>
      <w:r>
        <w:rPr>
          <w:rFonts w:ascii="Tahoma" w:hAnsi="Tahoma" w:cs="Tahoma"/>
          <w:b/>
          <w:color w:val="000000" w:themeColor="text1"/>
          <w:sz w:val="20"/>
          <w:szCs w:val="20"/>
          <w:lang w:val="en-US"/>
        </w:rPr>
        <w:t xml:space="preserve">Appendix no. 5 </w:t>
      </w:r>
      <w:r w:rsidRPr="0094586F">
        <w:rPr>
          <w:rFonts w:ascii="Tahoma" w:hAnsi="Tahoma" w:cs="Tahoma"/>
          <w:color w:val="000000" w:themeColor="text1"/>
          <w:sz w:val="20"/>
          <w:szCs w:val="20"/>
          <w:lang w:val="en-US"/>
        </w:rPr>
        <w:t>to the RFP</w:t>
      </w:r>
      <w:r w:rsidR="00BB2985" w:rsidRPr="00C46C5B">
        <w:rPr>
          <w:rFonts w:ascii="Tahoma" w:hAnsi="Tahoma" w:cs="Tahoma"/>
          <w:color w:val="000000" w:themeColor="text1"/>
          <w:sz w:val="20"/>
          <w:szCs w:val="20"/>
          <w:lang w:val="en-US"/>
        </w:rPr>
        <w:t>.</w:t>
      </w:r>
    </w:p>
    <w:p w14:paraId="72A58835" w14:textId="77777777" w:rsidR="00016C80" w:rsidRPr="00C46C5B" w:rsidRDefault="00016C80" w:rsidP="002C3BF0">
      <w:pPr>
        <w:spacing w:after="0" w:line="240" w:lineRule="auto"/>
        <w:jc w:val="both"/>
        <w:rPr>
          <w:rFonts w:ascii="Tahoma" w:hAnsi="Tahoma" w:cs="Tahoma"/>
          <w:color w:val="000000" w:themeColor="text1"/>
          <w:sz w:val="20"/>
          <w:szCs w:val="20"/>
          <w:lang w:val="en-US"/>
        </w:rPr>
      </w:pPr>
    </w:p>
    <w:p w14:paraId="1F7F3567" w14:textId="6F7F5389" w:rsidR="002C3BF0" w:rsidRPr="00C46C5B" w:rsidRDefault="0094586F" w:rsidP="005D250C">
      <w:pPr>
        <w:pStyle w:val="Akapitzlist"/>
        <w:numPr>
          <w:ilvl w:val="0"/>
          <w:numId w:val="12"/>
        </w:numPr>
        <w:spacing w:after="0" w:line="240" w:lineRule="auto"/>
        <w:jc w:val="both"/>
        <w:rPr>
          <w:rFonts w:ascii="Tahoma" w:hAnsi="Tahoma" w:cs="Tahoma"/>
          <w:b/>
          <w:color w:val="000000" w:themeColor="text1"/>
          <w:sz w:val="20"/>
          <w:szCs w:val="20"/>
          <w:u w:val="single"/>
          <w:lang w:val="en-US"/>
        </w:rPr>
      </w:pPr>
      <w:r>
        <w:rPr>
          <w:rFonts w:ascii="Tahoma" w:hAnsi="Tahoma" w:cs="Tahoma"/>
          <w:b/>
          <w:color w:val="000000" w:themeColor="text1"/>
          <w:sz w:val="20"/>
          <w:szCs w:val="20"/>
          <w:u w:val="single"/>
          <w:lang w:val="en-US"/>
        </w:rPr>
        <w:t xml:space="preserve">Subject of the Request for Proposal </w:t>
      </w:r>
    </w:p>
    <w:p w14:paraId="34C3CCAE" w14:textId="497479E1" w:rsidR="000C3D7D" w:rsidRPr="00C46C5B" w:rsidRDefault="00BC6CF0" w:rsidP="000C3D7D">
      <w:pPr>
        <w:spacing w:after="0"/>
        <w:ind w:left="360"/>
        <w:jc w:val="both"/>
        <w:rPr>
          <w:rFonts w:ascii="Tahoma" w:hAnsi="Tahoma" w:cs="Tahoma"/>
          <w:color w:val="000000" w:themeColor="text1"/>
          <w:sz w:val="20"/>
          <w:szCs w:val="20"/>
          <w:lang w:val="en-US"/>
        </w:rPr>
      </w:pPr>
      <w:r w:rsidRPr="00C46C5B">
        <w:rPr>
          <w:rFonts w:ascii="Tahoma" w:hAnsi="Tahoma" w:cs="Tahoma"/>
          <w:b/>
          <w:sz w:val="20"/>
          <w:szCs w:val="20"/>
          <w:lang w:val="en-US"/>
        </w:rPr>
        <w:t xml:space="preserve">Provision of a Dark </w:t>
      </w:r>
      <w:proofErr w:type="spellStart"/>
      <w:r w:rsidRPr="00C46C5B">
        <w:rPr>
          <w:rFonts w:ascii="Tahoma" w:hAnsi="Tahoma" w:cs="Tahoma"/>
          <w:b/>
          <w:sz w:val="20"/>
          <w:szCs w:val="20"/>
          <w:lang w:val="en-US"/>
        </w:rPr>
        <w:t>Fibre</w:t>
      </w:r>
      <w:proofErr w:type="spellEnd"/>
      <w:r w:rsidRPr="00C46C5B">
        <w:rPr>
          <w:rFonts w:ascii="Tahoma" w:hAnsi="Tahoma" w:cs="Tahoma"/>
          <w:b/>
          <w:sz w:val="20"/>
          <w:szCs w:val="20"/>
          <w:lang w:val="en-US"/>
        </w:rPr>
        <w:t xml:space="preserve"> IRU and Ancillary Services</w:t>
      </w:r>
    </w:p>
    <w:p w14:paraId="3746D825" w14:textId="5D6447D1" w:rsidR="000801B2" w:rsidRPr="00C46C5B" w:rsidRDefault="001831CD" w:rsidP="000801B2">
      <w:pPr>
        <w:pStyle w:val="Akapitzlist"/>
        <w:keepNext/>
        <w:numPr>
          <w:ilvl w:val="0"/>
          <w:numId w:val="12"/>
        </w:numPr>
        <w:spacing w:after="0" w:line="240" w:lineRule="auto"/>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 xml:space="preserve">The Contracting Authority expects the execution of the scope, as indicated in the Request for Proposal, within </w:t>
      </w:r>
      <w:r w:rsidR="00B94209">
        <w:rPr>
          <w:rFonts w:ascii="Tahoma" w:hAnsi="Tahoma" w:cs="Tahoma"/>
          <w:b/>
          <w:bCs/>
          <w:color w:val="000000" w:themeColor="text1"/>
          <w:sz w:val="20"/>
          <w:szCs w:val="20"/>
          <w:lang w:val="en-US"/>
        </w:rPr>
        <w:t>5</w:t>
      </w:r>
      <w:r w:rsidR="00B94209" w:rsidRPr="00C46C5B">
        <w:rPr>
          <w:rFonts w:ascii="Tahoma" w:hAnsi="Tahoma" w:cs="Tahoma"/>
          <w:b/>
          <w:bCs/>
          <w:color w:val="000000" w:themeColor="text1"/>
          <w:sz w:val="20"/>
          <w:szCs w:val="20"/>
          <w:lang w:val="en-US"/>
        </w:rPr>
        <w:t xml:space="preserve"> </w:t>
      </w:r>
      <w:r>
        <w:rPr>
          <w:rFonts w:ascii="Tahoma" w:hAnsi="Tahoma" w:cs="Tahoma"/>
          <w:b/>
          <w:bCs/>
          <w:color w:val="000000" w:themeColor="text1"/>
          <w:sz w:val="20"/>
          <w:szCs w:val="20"/>
          <w:lang w:val="en-US"/>
        </w:rPr>
        <w:t xml:space="preserve">months </w:t>
      </w:r>
      <w:r w:rsidR="006A63BF">
        <w:rPr>
          <w:rFonts w:ascii="Tahoma" w:hAnsi="Tahoma" w:cs="Tahoma"/>
          <w:color w:val="000000" w:themeColor="text1"/>
          <w:sz w:val="20"/>
          <w:szCs w:val="20"/>
          <w:lang w:val="en-US"/>
        </w:rPr>
        <w:t>from the date of si</w:t>
      </w:r>
      <w:r>
        <w:rPr>
          <w:rFonts w:ascii="Tahoma" w:hAnsi="Tahoma" w:cs="Tahoma"/>
          <w:color w:val="000000" w:themeColor="text1"/>
          <w:sz w:val="20"/>
          <w:szCs w:val="20"/>
          <w:lang w:val="en-US"/>
        </w:rPr>
        <w:t>g</w:t>
      </w:r>
      <w:r w:rsidR="006A63BF">
        <w:rPr>
          <w:rFonts w:ascii="Tahoma" w:hAnsi="Tahoma" w:cs="Tahoma"/>
          <w:color w:val="000000" w:themeColor="text1"/>
          <w:sz w:val="20"/>
          <w:szCs w:val="20"/>
          <w:lang w:val="en-US"/>
        </w:rPr>
        <w:t>n</w:t>
      </w:r>
      <w:r>
        <w:rPr>
          <w:rFonts w:ascii="Tahoma" w:hAnsi="Tahoma" w:cs="Tahoma"/>
          <w:color w:val="000000" w:themeColor="text1"/>
          <w:sz w:val="20"/>
          <w:szCs w:val="20"/>
          <w:lang w:val="en-US"/>
        </w:rPr>
        <w:t>ing of the Agreement</w:t>
      </w:r>
      <w:r w:rsidR="13F9DD4B" w:rsidRPr="00C46C5B">
        <w:rPr>
          <w:rFonts w:ascii="Tahoma" w:hAnsi="Tahoma" w:cs="Tahoma"/>
          <w:color w:val="000000" w:themeColor="text1"/>
          <w:sz w:val="20"/>
          <w:szCs w:val="20"/>
          <w:lang w:val="en-US"/>
        </w:rPr>
        <w:t>.</w:t>
      </w:r>
    </w:p>
    <w:p w14:paraId="39B1BC6A" w14:textId="257BD45F" w:rsidR="000C3D7D" w:rsidRPr="00C46C5B" w:rsidRDefault="001831CD" w:rsidP="000C3D7D">
      <w:pPr>
        <w:pStyle w:val="Akapitzlist"/>
        <w:numPr>
          <w:ilvl w:val="0"/>
          <w:numId w:val="12"/>
        </w:numPr>
        <w:rPr>
          <w:rFonts w:ascii="Tahoma" w:hAnsi="Tahoma" w:cs="Tahoma"/>
          <w:color w:val="000000" w:themeColor="text1"/>
          <w:sz w:val="20"/>
          <w:szCs w:val="20"/>
          <w:lang w:val="en-US"/>
        </w:rPr>
      </w:pPr>
      <w:r>
        <w:rPr>
          <w:rFonts w:ascii="Tahoma" w:hAnsi="Tahoma" w:cs="Tahoma"/>
          <w:color w:val="000000" w:themeColor="text1"/>
          <w:sz w:val="20"/>
          <w:szCs w:val="20"/>
          <w:lang w:val="en-US"/>
        </w:rPr>
        <w:t>All materials shall be provided by the Contractor</w:t>
      </w:r>
      <w:r w:rsidR="000C3D7D" w:rsidRPr="00C46C5B">
        <w:rPr>
          <w:rFonts w:ascii="Tahoma" w:hAnsi="Tahoma" w:cs="Tahoma"/>
          <w:color w:val="000000" w:themeColor="text1"/>
          <w:sz w:val="20"/>
          <w:szCs w:val="20"/>
          <w:lang w:val="en-US"/>
        </w:rPr>
        <w:t>.</w:t>
      </w:r>
    </w:p>
    <w:p w14:paraId="320EF4E7" w14:textId="57D1BF13" w:rsidR="002C3BF0" w:rsidRPr="00C46C5B" w:rsidRDefault="001831CD" w:rsidP="000801B2">
      <w:pPr>
        <w:pStyle w:val="Akapitzlist"/>
        <w:keepNext/>
        <w:numPr>
          <w:ilvl w:val="0"/>
          <w:numId w:val="12"/>
        </w:numPr>
        <w:spacing w:after="0" w:line="240" w:lineRule="auto"/>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Detailed requirements regarding the Bid</w:t>
      </w:r>
      <w:r w:rsidR="002C3BF0" w:rsidRPr="00C46C5B">
        <w:rPr>
          <w:rFonts w:ascii="Tahoma" w:hAnsi="Tahoma" w:cs="Tahoma"/>
          <w:color w:val="000000" w:themeColor="text1"/>
          <w:sz w:val="20"/>
          <w:szCs w:val="20"/>
          <w:lang w:val="en-US"/>
        </w:rPr>
        <w:t>:</w:t>
      </w:r>
    </w:p>
    <w:p w14:paraId="6BE24869" w14:textId="676986D3" w:rsidR="002C3BF0" w:rsidRPr="00C46C5B" w:rsidRDefault="00D6215F" w:rsidP="006F15CF">
      <w:pPr>
        <w:pStyle w:val="Akapitzlist"/>
        <w:numPr>
          <w:ilvl w:val="0"/>
          <w:numId w:val="13"/>
        </w:numPr>
        <w:spacing w:after="0" w:line="240" w:lineRule="auto"/>
        <w:ind w:hanging="357"/>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The Bid shall be complete and include required documents for a given scope</w:t>
      </w:r>
      <w:r w:rsidR="002C3BF0" w:rsidRPr="00C46C5B">
        <w:rPr>
          <w:rFonts w:ascii="Tahoma" w:hAnsi="Tahoma" w:cs="Tahoma"/>
          <w:color w:val="000000" w:themeColor="text1"/>
          <w:sz w:val="20"/>
          <w:szCs w:val="20"/>
          <w:lang w:val="en-US"/>
        </w:rPr>
        <w:t>.</w:t>
      </w:r>
    </w:p>
    <w:p w14:paraId="34AF6E26" w14:textId="323DC261" w:rsidR="002C3BF0" w:rsidRPr="00C46C5B" w:rsidRDefault="00D6215F" w:rsidP="00ED794D">
      <w:pPr>
        <w:pStyle w:val="Akapitzlist"/>
        <w:numPr>
          <w:ilvl w:val="0"/>
          <w:numId w:val="13"/>
        </w:numPr>
        <w:spacing w:after="0" w:line="240" w:lineRule="auto"/>
        <w:ind w:hanging="357"/>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The Bid shall be presented according to the detailed assumptions specified in the RFP</w:t>
      </w:r>
      <w:r w:rsidR="002C3BF0" w:rsidRPr="00C46C5B">
        <w:rPr>
          <w:rFonts w:ascii="Tahoma" w:hAnsi="Tahoma" w:cs="Tahoma"/>
          <w:color w:val="000000" w:themeColor="text1"/>
          <w:sz w:val="20"/>
          <w:szCs w:val="20"/>
          <w:lang w:val="en-US"/>
        </w:rPr>
        <w:t>.</w:t>
      </w:r>
    </w:p>
    <w:p w14:paraId="491D3830" w14:textId="01E6FF55" w:rsidR="00F577DF" w:rsidRPr="00C46C5B" w:rsidRDefault="00D6215F" w:rsidP="00ED794D">
      <w:pPr>
        <w:pStyle w:val="Akapitzlist"/>
        <w:numPr>
          <w:ilvl w:val="0"/>
          <w:numId w:val="13"/>
        </w:numPr>
        <w:spacing w:after="0" w:line="240" w:lineRule="auto"/>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The price</w:t>
      </w:r>
      <w:r w:rsidR="002B3DBA">
        <w:rPr>
          <w:rFonts w:ascii="Tahoma" w:hAnsi="Tahoma" w:cs="Tahoma"/>
          <w:color w:val="000000" w:themeColor="text1"/>
          <w:sz w:val="20"/>
          <w:szCs w:val="20"/>
          <w:lang w:val="en-US"/>
        </w:rPr>
        <w:t>s</w:t>
      </w:r>
      <w:r>
        <w:rPr>
          <w:rFonts w:ascii="Tahoma" w:hAnsi="Tahoma" w:cs="Tahoma"/>
          <w:color w:val="000000" w:themeColor="text1"/>
          <w:sz w:val="20"/>
          <w:szCs w:val="20"/>
          <w:lang w:val="en-US"/>
        </w:rPr>
        <w:t xml:space="preserve"> </w:t>
      </w:r>
      <w:r w:rsidR="002B3DBA">
        <w:rPr>
          <w:rFonts w:ascii="Tahoma" w:hAnsi="Tahoma" w:cs="Tahoma"/>
          <w:color w:val="000000" w:themeColor="text1"/>
          <w:sz w:val="20"/>
          <w:szCs w:val="20"/>
          <w:lang w:val="en-US"/>
        </w:rPr>
        <w:t xml:space="preserve">in </w:t>
      </w:r>
      <w:r>
        <w:rPr>
          <w:rFonts w:ascii="Tahoma" w:hAnsi="Tahoma" w:cs="Tahoma"/>
          <w:color w:val="000000" w:themeColor="text1"/>
          <w:sz w:val="20"/>
          <w:szCs w:val="20"/>
          <w:lang w:val="en-US"/>
        </w:rPr>
        <w:t xml:space="preserve">the Bid and its scope </w:t>
      </w:r>
      <w:r w:rsidR="02FBA6E4" w:rsidRPr="00C46C5B">
        <w:rPr>
          <w:rFonts w:ascii="Tahoma" w:hAnsi="Tahoma" w:cs="Tahoma"/>
          <w:color w:val="000000" w:themeColor="text1"/>
          <w:sz w:val="20"/>
          <w:szCs w:val="20"/>
          <w:lang w:val="en-US"/>
        </w:rPr>
        <w:t>(</w:t>
      </w:r>
      <w:r>
        <w:rPr>
          <w:rFonts w:ascii="Tahoma" w:hAnsi="Tahoma" w:cs="Tahoma"/>
          <w:b/>
          <w:bCs/>
          <w:color w:val="000000" w:themeColor="text1"/>
          <w:sz w:val="20"/>
          <w:szCs w:val="20"/>
          <w:lang w:val="en-US"/>
        </w:rPr>
        <w:t xml:space="preserve">Appendix no. </w:t>
      </w:r>
      <w:r w:rsidR="3A39ECBC" w:rsidRPr="00C46C5B">
        <w:rPr>
          <w:rFonts w:ascii="Tahoma" w:hAnsi="Tahoma" w:cs="Tahoma"/>
          <w:b/>
          <w:bCs/>
          <w:color w:val="000000" w:themeColor="text1"/>
          <w:sz w:val="20"/>
          <w:szCs w:val="20"/>
          <w:lang w:val="en-US"/>
        </w:rPr>
        <w:t>2</w:t>
      </w:r>
      <w:r>
        <w:rPr>
          <w:rFonts w:ascii="Tahoma" w:hAnsi="Tahoma" w:cs="Tahoma"/>
          <w:color w:val="000000" w:themeColor="text1"/>
          <w:sz w:val="20"/>
          <w:szCs w:val="20"/>
          <w:lang w:val="en-US"/>
        </w:rPr>
        <w:t xml:space="preserve"> to the RFP</w:t>
      </w:r>
      <w:r w:rsidR="00563330" w:rsidRPr="00C46C5B">
        <w:rPr>
          <w:rFonts w:ascii="Tahoma" w:hAnsi="Tahoma" w:cs="Tahoma"/>
          <w:color w:val="000000" w:themeColor="text1"/>
          <w:sz w:val="20"/>
          <w:szCs w:val="20"/>
          <w:lang w:val="en-US"/>
        </w:rPr>
        <w:t xml:space="preserve">) </w:t>
      </w:r>
      <w:r>
        <w:rPr>
          <w:rFonts w:ascii="Tahoma" w:hAnsi="Tahoma" w:cs="Tahoma"/>
          <w:color w:val="000000" w:themeColor="text1"/>
          <w:sz w:val="20"/>
          <w:szCs w:val="20"/>
          <w:lang w:val="en-US"/>
        </w:rPr>
        <w:t xml:space="preserve">shall be expressed in </w:t>
      </w:r>
      <w:r w:rsidR="594AA0DE" w:rsidRPr="00C46C5B">
        <w:rPr>
          <w:rFonts w:ascii="Tahoma" w:hAnsi="Tahoma" w:cs="Tahoma"/>
          <w:color w:val="000000" w:themeColor="text1"/>
          <w:sz w:val="20"/>
          <w:szCs w:val="20"/>
          <w:lang w:val="en-US"/>
        </w:rPr>
        <w:t>EUR</w:t>
      </w:r>
      <w:r w:rsidR="348CFB7F" w:rsidRPr="00C46C5B">
        <w:rPr>
          <w:rFonts w:ascii="Tahoma" w:hAnsi="Tahoma" w:cs="Tahoma"/>
          <w:color w:val="000000" w:themeColor="text1"/>
          <w:sz w:val="20"/>
          <w:szCs w:val="20"/>
          <w:lang w:val="en-US"/>
        </w:rPr>
        <w:t xml:space="preserve"> </w:t>
      </w:r>
      <w:r>
        <w:rPr>
          <w:rFonts w:ascii="Tahoma" w:hAnsi="Tahoma" w:cs="Tahoma"/>
          <w:color w:val="000000" w:themeColor="text1"/>
          <w:sz w:val="20"/>
          <w:szCs w:val="20"/>
          <w:lang w:val="en-US"/>
        </w:rPr>
        <w:t>and include information provided in the Bid Form</w:t>
      </w:r>
      <w:r w:rsidR="67EA6C61" w:rsidRPr="00C46C5B">
        <w:rPr>
          <w:rFonts w:ascii="Tahoma" w:hAnsi="Tahoma" w:cs="Tahoma"/>
          <w:color w:val="000000" w:themeColor="text1"/>
          <w:sz w:val="20"/>
          <w:szCs w:val="20"/>
          <w:lang w:val="en-US"/>
        </w:rPr>
        <w:t>.</w:t>
      </w:r>
    </w:p>
    <w:p w14:paraId="478A2725" w14:textId="0D6DB05F" w:rsidR="00563330" w:rsidRPr="00C46C5B" w:rsidRDefault="00D6215F" w:rsidP="00ED794D">
      <w:pPr>
        <w:pStyle w:val="Akapitzlist"/>
        <w:keepNext/>
        <w:numPr>
          <w:ilvl w:val="0"/>
          <w:numId w:val="12"/>
        </w:numPr>
        <w:spacing w:after="0"/>
        <w:jc w:val="both"/>
        <w:rPr>
          <w:rFonts w:ascii="Tahoma" w:hAnsi="Tahoma" w:cs="Tahoma"/>
          <w:sz w:val="20"/>
          <w:szCs w:val="20"/>
          <w:lang w:val="en-US"/>
        </w:rPr>
      </w:pPr>
      <w:r>
        <w:rPr>
          <w:rFonts w:ascii="Tahoma" w:hAnsi="Tahoma" w:cs="Tahoma"/>
          <w:sz w:val="20"/>
          <w:szCs w:val="20"/>
          <w:lang w:val="en-US"/>
        </w:rPr>
        <w:lastRenderedPageBreak/>
        <w:t>Any expenses related to the preparation and delivery of the Bid shall be borne by the Bidder</w:t>
      </w:r>
      <w:r w:rsidR="00563330" w:rsidRPr="00C46C5B">
        <w:rPr>
          <w:rFonts w:ascii="Tahoma" w:hAnsi="Tahoma" w:cs="Tahoma"/>
          <w:sz w:val="20"/>
          <w:szCs w:val="20"/>
          <w:lang w:val="en-US"/>
        </w:rPr>
        <w:t>.</w:t>
      </w:r>
    </w:p>
    <w:p w14:paraId="01FBFD9A" w14:textId="3F427845" w:rsidR="00595E3B" w:rsidRPr="00C46C5B" w:rsidRDefault="00D6215F" w:rsidP="00ED794D">
      <w:pPr>
        <w:pStyle w:val="Akapitzlist"/>
        <w:keepNext/>
        <w:numPr>
          <w:ilvl w:val="0"/>
          <w:numId w:val="12"/>
        </w:numPr>
        <w:spacing w:after="0"/>
        <w:jc w:val="both"/>
        <w:rPr>
          <w:rFonts w:ascii="Tahoma" w:hAnsi="Tahoma" w:cs="Tahoma"/>
          <w:sz w:val="20"/>
          <w:szCs w:val="20"/>
          <w:lang w:val="en-US"/>
        </w:rPr>
      </w:pPr>
      <w:r w:rsidRPr="6625D4D7">
        <w:rPr>
          <w:rFonts w:ascii="Tahoma" w:hAnsi="Tahoma" w:cs="Tahoma"/>
          <w:sz w:val="20"/>
          <w:szCs w:val="20"/>
          <w:lang w:val="en-US"/>
        </w:rPr>
        <w:t xml:space="preserve">Payment deadline is </w:t>
      </w:r>
      <w:r w:rsidR="00910980">
        <w:rPr>
          <w:rFonts w:ascii="Tahoma" w:hAnsi="Tahoma" w:cs="Tahoma"/>
          <w:sz w:val="20"/>
          <w:szCs w:val="20"/>
          <w:lang w:val="en-US"/>
        </w:rPr>
        <w:t>3</w:t>
      </w:r>
      <w:r w:rsidR="000801B2" w:rsidRPr="6625D4D7">
        <w:rPr>
          <w:rFonts w:ascii="Tahoma" w:hAnsi="Tahoma" w:cs="Tahoma"/>
          <w:sz w:val="20"/>
          <w:szCs w:val="20"/>
          <w:lang w:val="en-US"/>
        </w:rPr>
        <w:t>0</w:t>
      </w:r>
      <w:r w:rsidR="00595E3B" w:rsidRPr="6625D4D7">
        <w:rPr>
          <w:rFonts w:ascii="Tahoma" w:hAnsi="Tahoma" w:cs="Tahoma"/>
          <w:sz w:val="20"/>
          <w:szCs w:val="20"/>
          <w:lang w:val="en-US"/>
        </w:rPr>
        <w:t xml:space="preserve"> </w:t>
      </w:r>
      <w:r w:rsidRPr="6625D4D7">
        <w:rPr>
          <w:rFonts w:ascii="Tahoma" w:hAnsi="Tahoma" w:cs="Tahoma"/>
          <w:sz w:val="20"/>
          <w:szCs w:val="20"/>
          <w:lang w:val="en-US"/>
        </w:rPr>
        <w:t>days of the receipt of invoice</w:t>
      </w:r>
      <w:r w:rsidR="00595E3B" w:rsidRPr="6625D4D7">
        <w:rPr>
          <w:rFonts w:ascii="Tahoma" w:hAnsi="Tahoma" w:cs="Tahoma"/>
          <w:sz w:val="20"/>
          <w:szCs w:val="20"/>
          <w:lang w:val="en-US"/>
        </w:rPr>
        <w:t>.</w:t>
      </w:r>
    </w:p>
    <w:p w14:paraId="08476E4E" w14:textId="081E9C77" w:rsidR="00184414" w:rsidRPr="00C46C5B" w:rsidRDefault="00184414" w:rsidP="00551D4A">
      <w:pPr>
        <w:spacing w:after="0" w:line="240" w:lineRule="auto"/>
        <w:jc w:val="both"/>
        <w:rPr>
          <w:rFonts w:ascii="Tahoma" w:hAnsi="Tahoma" w:cs="Tahoma"/>
          <w:color w:val="000000" w:themeColor="text1"/>
          <w:sz w:val="20"/>
          <w:szCs w:val="20"/>
          <w:lang w:val="en-US"/>
        </w:rPr>
      </w:pPr>
    </w:p>
    <w:p w14:paraId="53086AB1" w14:textId="46CBCC74" w:rsidR="00290D3A" w:rsidRPr="00C46C5B" w:rsidRDefault="00D6215F" w:rsidP="001354B3">
      <w:pPr>
        <w:pStyle w:val="Nagwek1"/>
        <w:numPr>
          <w:ilvl w:val="0"/>
          <w:numId w:val="2"/>
        </w:numPr>
        <w:spacing w:before="0"/>
        <w:ind w:left="357" w:hanging="357"/>
        <w:rPr>
          <w:rFonts w:ascii="Tahoma" w:hAnsi="Tahoma" w:cs="Tahoma"/>
          <w:b w:val="0"/>
          <w:i/>
          <w:iCs/>
          <w:sz w:val="20"/>
          <w:szCs w:val="20"/>
          <w:lang w:val="en-US"/>
        </w:rPr>
      </w:pPr>
      <w:r>
        <w:rPr>
          <w:rFonts w:ascii="Tahoma" w:hAnsi="Tahoma" w:cs="Tahoma"/>
          <w:i/>
          <w:iCs/>
          <w:sz w:val="20"/>
          <w:szCs w:val="20"/>
          <w:lang w:val="en-US"/>
        </w:rPr>
        <w:t>The Bid shall include</w:t>
      </w:r>
      <w:r w:rsidR="00290D3A" w:rsidRPr="00C46C5B">
        <w:rPr>
          <w:rFonts w:ascii="Tahoma" w:hAnsi="Tahoma" w:cs="Tahoma"/>
          <w:i/>
          <w:iCs/>
          <w:sz w:val="20"/>
          <w:szCs w:val="20"/>
          <w:lang w:val="en-US"/>
        </w:rPr>
        <w:t>:</w:t>
      </w:r>
    </w:p>
    <w:p w14:paraId="04F1E66A" w14:textId="7C561E51" w:rsidR="00290D3A" w:rsidRPr="00C46C5B" w:rsidRDefault="00D6215F" w:rsidP="001354B3">
      <w:pPr>
        <w:pStyle w:val="Tekstpodstawowywcity"/>
        <w:keepNext/>
        <w:numPr>
          <w:ilvl w:val="0"/>
          <w:numId w:val="10"/>
        </w:numPr>
        <w:spacing w:after="0"/>
        <w:ind w:left="641" w:hanging="357"/>
        <w:jc w:val="both"/>
        <w:rPr>
          <w:rFonts w:ascii="Tahoma" w:eastAsiaTheme="minorHAnsi" w:hAnsi="Tahoma" w:cs="Tahoma"/>
          <w:sz w:val="20"/>
          <w:szCs w:val="20"/>
          <w:lang w:val="en-US" w:eastAsia="en-US"/>
        </w:rPr>
      </w:pPr>
      <w:r>
        <w:rPr>
          <w:rFonts w:ascii="Tahoma" w:eastAsiaTheme="minorHAnsi" w:hAnsi="Tahoma" w:cs="Tahoma"/>
          <w:sz w:val="20"/>
          <w:szCs w:val="20"/>
          <w:lang w:val="en-US" w:eastAsia="en-US"/>
        </w:rPr>
        <w:t>Presentation of the Bidder’s company</w:t>
      </w:r>
      <w:r w:rsidR="00C406C5" w:rsidRPr="00C46C5B">
        <w:rPr>
          <w:rFonts w:ascii="Tahoma" w:eastAsiaTheme="minorHAnsi" w:hAnsi="Tahoma" w:cs="Tahoma"/>
          <w:sz w:val="20"/>
          <w:szCs w:val="20"/>
          <w:lang w:val="en-US" w:eastAsia="en-US"/>
        </w:rPr>
        <w:t>.</w:t>
      </w:r>
    </w:p>
    <w:p w14:paraId="4F212961" w14:textId="10D4856A" w:rsidR="00C406C5" w:rsidRPr="00C46C5B" w:rsidRDefault="00D6215F" w:rsidP="001354B3">
      <w:pPr>
        <w:pStyle w:val="Tekstpodstawowywcity"/>
        <w:keepNext/>
        <w:numPr>
          <w:ilvl w:val="0"/>
          <w:numId w:val="10"/>
        </w:numPr>
        <w:spacing w:after="0"/>
        <w:ind w:left="641" w:hanging="357"/>
        <w:jc w:val="both"/>
        <w:rPr>
          <w:rFonts w:ascii="Tahoma" w:eastAsiaTheme="minorHAnsi" w:hAnsi="Tahoma" w:cs="Tahoma"/>
          <w:sz w:val="20"/>
          <w:szCs w:val="20"/>
          <w:lang w:val="en-US" w:eastAsia="en-US"/>
        </w:rPr>
      </w:pPr>
      <w:r>
        <w:rPr>
          <w:rFonts w:ascii="Tahoma" w:eastAsiaTheme="minorHAnsi" w:hAnsi="Tahoma" w:cs="Tahoma"/>
          <w:sz w:val="20"/>
          <w:szCs w:val="20"/>
          <w:lang w:val="en-US" w:eastAsia="en-US"/>
        </w:rPr>
        <w:t xml:space="preserve">Bid Form which </w:t>
      </w:r>
      <w:r w:rsidR="00FE58D4">
        <w:rPr>
          <w:rFonts w:ascii="Tahoma" w:eastAsiaTheme="minorHAnsi" w:hAnsi="Tahoma" w:cs="Tahoma"/>
          <w:sz w:val="20"/>
          <w:szCs w:val="20"/>
          <w:lang w:val="en-US" w:eastAsia="en-US"/>
        </w:rPr>
        <w:t xml:space="preserve">constitutes </w:t>
      </w:r>
      <w:r w:rsidR="00FE58D4" w:rsidRPr="00FE58D4">
        <w:rPr>
          <w:rFonts w:ascii="Tahoma" w:eastAsiaTheme="minorHAnsi" w:hAnsi="Tahoma" w:cs="Tahoma"/>
          <w:b/>
          <w:sz w:val="20"/>
          <w:szCs w:val="20"/>
          <w:lang w:val="en-US" w:eastAsia="en-US"/>
        </w:rPr>
        <w:t>Appendix no.</w:t>
      </w:r>
      <w:r w:rsidR="00FE58D4">
        <w:rPr>
          <w:rFonts w:ascii="Tahoma" w:eastAsiaTheme="minorHAnsi" w:hAnsi="Tahoma" w:cs="Tahoma"/>
          <w:sz w:val="20"/>
          <w:szCs w:val="20"/>
          <w:lang w:val="en-US" w:eastAsia="en-US"/>
        </w:rPr>
        <w:t xml:space="preserve"> </w:t>
      </w:r>
      <w:r w:rsidR="003A7F5E" w:rsidRPr="00C46C5B">
        <w:rPr>
          <w:rFonts w:ascii="Tahoma" w:eastAsiaTheme="minorHAnsi" w:hAnsi="Tahoma" w:cs="Tahoma"/>
          <w:b/>
          <w:sz w:val="20"/>
          <w:szCs w:val="20"/>
          <w:lang w:val="en-US" w:eastAsia="en-US"/>
        </w:rPr>
        <w:t>1</w:t>
      </w:r>
      <w:r w:rsidR="00BB47B1" w:rsidRPr="00C46C5B">
        <w:rPr>
          <w:rFonts w:ascii="Tahoma" w:eastAsiaTheme="minorHAnsi" w:hAnsi="Tahoma" w:cs="Tahoma"/>
          <w:sz w:val="20"/>
          <w:szCs w:val="20"/>
          <w:lang w:val="en-US" w:eastAsia="en-US"/>
        </w:rPr>
        <w:t xml:space="preserve"> </w:t>
      </w:r>
      <w:r w:rsidR="00FE58D4">
        <w:rPr>
          <w:rFonts w:ascii="Tahoma" w:eastAsiaTheme="minorHAnsi" w:hAnsi="Tahoma" w:cs="Tahoma"/>
          <w:sz w:val="20"/>
          <w:szCs w:val="20"/>
          <w:lang w:val="en-US" w:eastAsia="en-US"/>
        </w:rPr>
        <w:t>to RFP</w:t>
      </w:r>
      <w:r w:rsidR="00BB47B1" w:rsidRPr="00C46C5B">
        <w:rPr>
          <w:rFonts w:ascii="Tahoma" w:eastAsiaTheme="minorHAnsi" w:hAnsi="Tahoma" w:cs="Tahoma"/>
          <w:sz w:val="20"/>
          <w:szCs w:val="20"/>
          <w:lang w:val="en-US" w:eastAsia="en-US"/>
        </w:rPr>
        <w:t>.</w:t>
      </w:r>
    </w:p>
    <w:p w14:paraId="53CFF329" w14:textId="4FC11896" w:rsidR="00030D23" w:rsidRPr="00C46C5B" w:rsidRDefault="00743CEF" w:rsidP="001354B3">
      <w:pPr>
        <w:pStyle w:val="Tekstpodstawowywcity"/>
        <w:keepNext/>
        <w:numPr>
          <w:ilvl w:val="0"/>
          <w:numId w:val="10"/>
        </w:numPr>
        <w:spacing w:after="0"/>
        <w:ind w:left="641" w:hanging="357"/>
        <w:jc w:val="both"/>
        <w:rPr>
          <w:rFonts w:ascii="Tahoma" w:eastAsiaTheme="minorHAnsi" w:hAnsi="Tahoma" w:cs="Tahoma"/>
          <w:sz w:val="20"/>
          <w:szCs w:val="20"/>
          <w:lang w:val="en-US" w:eastAsia="en-US"/>
        </w:rPr>
      </w:pPr>
      <w:r>
        <w:rPr>
          <w:rFonts w:ascii="Tahoma" w:eastAsiaTheme="minorHAnsi" w:hAnsi="Tahoma" w:cs="Tahoma"/>
          <w:sz w:val="20"/>
          <w:szCs w:val="20"/>
          <w:lang w:val="en-US" w:eastAsia="en-US"/>
        </w:rPr>
        <w:t xml:space="preserve">Price offer </w:t>
      </w:r>
      <w:r w:rsidR="00FE58D4">
        <w:rPr>
          <w:rFonts w:ascii="Tahoma" w:eastAsiaTheme="minorHAnsi" w:hAnsi="Tahoma" w:cs="Tahoma"/>
          <w:sz w:val="20"/>
          <w:szCs w:val="20"/>
          <w:lang w:val="en-US" w:eastAsia="en-US"/>
        </w:rPr>
        <w:t xml:space="preserve">which constitutes </w:t>
      </w:r>
      <w:r w:rsidR="00FE58D4" w:rsidRPr="00FE58D4">
        <w:rPr>
          <w:rFonts w:ascii="Tahoma" w:eastAsiaTheme="minorHAnsi" w:hAnsi="Tahoma" w:cs="Tahoma"/>
          <w:b/>
          <w:sz w:val="20"/>
          <w:szCs w:val="20"/>
          <w:lang w:val="en-US" w:eastAsia="en-US"/>
        </w:rPr>
        <w:t>Appendix no.</w:t>
      </w:r>
      <w:r w:rsidR="00FE58D4">
        <w:rPr>
          <w:rFonts w:ascii="Tahoma" w:eastAsiaTheme="minorHAnsi" w:hAnsi="Tahoma" w:cs="Tahoma"/>
          <w:b/>
          <w:sz w:val="20"/>
          <w:szCs w:val="20"/>
          <w:lang w:val="en-US" w:eastAsia="en-US"/>
        </w:rPr>
        <w:t xml:space="preserve"> 2</w:t>
      </w:r>
      <w:r w:rsidR="00FE58D4">
        <w:rPr>
          <w:rFonts w:ascii="Tahoma" w:eastAsiaTheme="minorHAnsi" w:hAnsi="Tahoma" w:cs="Tahoma"/>
          <w:sz w:val="20"/>
          <w:szCs w:val="20"/>
          <w:lang w:val="en-US" w:eastAsia="en-US"/>
        </w:rPr>
        <w:t xml:space="preserve"> to RFP</w:t>
      </w:r>
      <w:r w:rsidR="00030D23" w:rsidRPr="00C46C5B">
        <w:rPr>
          <w:rFonts w:ascii="Tahoma" w:eastAsiaTheme="minorHAnsi" w:hAnsi="Tahoma" w:cs="Tahoma"/>
          <w:sz w:val="20"/>
          <w:szCs w:val="20"/>
          <w:lang w:val="en-US" w:eastAsia="en-US"/>
        </w:rPr>
        <w:t>.</w:t>
      </w:r>
    </w:p>
    <w:p w14:paraId="463D42E8" w14:textId="5E41DF03" w:rsidR="00B66F5C" w:rsidRPr="00C46C5B" w:rsidRDefault="00743CEF" w:rsidP="3BA5FDBE">
      <w:pPr>
        <w:pStyle w:val="Tekstpodstawowywcity"/>
        <w:keepNext/>
        <w:numPr>
          <w:ilvl w:val="0"/>
          <w:numId w:val="10"/>
        </w:numPr>
        <w:spacing w:after="0"/>
        <w:ind w:left="641" w:hanging="357"/>
        <w:jc w:val="both"/>
        <w:rPr>
          <w:rFonts w:ascii="Tahoma" w:eastAsiaTheme="minorEastAsia" w:hAnsi="Tahoma" w:cs="Tahoma"/>
          <w:sz w:val="20"/>
          <w:szCs w:val="20"/>
          <w:lang w:val="en-US" w:eastAsia="en-US"/>
        </w:rPr>
      </w:pPr>
      <w:r>
        <w:rPr>
          <w:rFonts w:ascii="Tahoma" w:eastAsiaTheme="minorEastAsia" w:hAnsi="Tahoma" w:cs="Tahoma"/>
          <w:sz w:val="20"/>
          <w:szCs w:val="20"/>
          <w:lang w:val="en-US" w:eastAsia="en-US"/>
        </w:rPr>
        <w:t xml:space="preserve">Copy of the document, which is not older than </w:t>
      </w:r>
      <w:r w:rsidR="77B59FF9" w:rsidRPr="00C46C5B">
        <w:rPr>
          <w:rFonts w:ascii="Tahoma" w:eastAsiaTheme="minorEastAsia" w:hAnsi="Tahoma" w:cs="Tahoma"/>
          <w:sz w:val="20"/>
          <w:szCs w:val="20"/>
          <w:lang w:val="en-US" w:eastAsia="en-US"/>
        </w:rPr>
        <w:t xml:space="preserve">3 </w:t>
      </w:r>
      <w:r>
        <w:rPr>
          <w:rFonts w:ascii="Tahoma" w:eastAsiaTheme="minorEastAsia" w:hAnsi="Tahoma" w:cs="Tahoma"/>
          <w:sz w:val="20"/>
          <w:szCs w:val="20"/>
          <w:lang w:val="en-US" w:eastAsia="en-US"/>
        </w:rPr>
        <w:t>months</w:t>
      </w:r>
      <w:r w:rsidR="77B59FF9" w:rsidRPr="00C46C5B">
        <w:rPr>
          <w:rFonts w:ascii="Tahoma" w:eastAsiaTheme="minorEastAsia" w:hAnsi="Tahoma" w:cs="Tahoma"/>
          <w:sz w:val="20"/>
          <w:szCs w:val="20"/>
          <w:lang w:val="en-US" w:eastAsia="en-US"/>
        </w:rPr>
        <w:t xml:space="preserve">, </w:t>
      </w:r>
      <w:r>
        <w:rPr>
          <w:rFonts w:ascii="Tahoma" w:eastAsiaTheme="minorEastAsia" w:hAnsi="Tahoma" w:cs="Tahoma"/>
          <w:sz w:val="20"/>
          <w:szCs w:val="20"/>
          <w:lang w:val="en-US" w:eastAsia="en-US"/>
        </w:rPr>
        <w:t xml:space="preserve">allowing for verification of the legal status of the </w:t>
      </w:r>
      <w:r>
        <w:rPr>
          <w:rFonts w:ascii="Tahoma" w:eastAsia="Tahoma" w:hAnsi="Tahoma" w:cs="Tahoma"/>
          <w:sz w:val="20"/>
          <w:szCs w:val="20"/>
          <w:lang w:val="en-US"/>
        </w:rPr>
        <w:t xml:space="preserve">Bidder, that is whether a given entity exists </w:t>
      </w:r>
      <w:r w:rsidR="5906CFFE" w:rsidRPr="00C46C5B">
        <w:rPr>
          <w:rFonts w:ascii="Tahoma" w:eastAsia="Tahoma" w:hAnsi="Tahoma" w:cs="Tahoma"/>
          <w:sz w:val="20"/>
          <w:szCs w:val="20"/>
          <w:lang w:val="en-US"/>
        </w:rPr>
        <w:t>(</w:t>
      </w:r>
      <w:r>
        <w:rPr>
          <w:rFonts w:ascii="Tahoma" w:eastAsia="Tahoma" w:hAnsi="Tahoma" w:cs="Tahoma"/>
          <w:sz w:val="20"/>
          <w:szCs w:val="20"/>
          <w:lang w:val="en-US"/>
        </w:rPr>
        <w:t>is entered to the relevant register of companies maintained in a given country</w:t>
      </w:r>
      <w:r w:rsidR="5906CFFE" w:rsidRPr="00C46C5B">
        <w:rPr>
          <w:rFonts w:ascii="Tahoma" w:eastAsia="Tahoma" w:hAnsi="Tahoma" w:cs="Tahoma"/>
          <w:sz w:val="20"/>
          <w:szCs w:val="20"/>
          <w:lang w:val="en-US"/>
        </w:rPr>
        <w:t>),</w:t>
      </w:r>
      <w:r w:rsidR="77B59FF9" w:rsidRPr="00C46C5B">
        <w:rPr>
          <w:rFonts w:ascii="Tahoma" w:eastAsiaTheme="minorEastAsia" w:hAnsi="Tahoma" w:cs="Tahoma"/>
          <w:sz w:val="20"/>
          <w:szCs w:val="20"/>
          <w:lang w:val="en-US" w:eastAsia="en-US"/>
        </w:rPr>
        <w:t xml:space="preserve"> </w:t>
      </w:r>
    </w:p>
    <w:p w14:paraId="43822691" w14:textId="5E909A54" w:rsidR="00290D3A" w:rsidRPr="00C46C5B" w:rsidRDefault="00743CEF" w:rsidP="005D250C">
      <w:pPr>
        <w:pStyle w:val="Tekstpodstawowywcity"/>
        <w:numPr>
          <w:ilvl w:val="0"/>
          <w:numId w:val="10"/>
        </w:numPr>
        <w:spacing w:after="0"/>
        <w:ind w:left="641" w:hanging="357"/>
        <w:jc w:val="both"/>
        <w:rPr>
          <w:rFonts w:ascii="Tahoma" w:eastAsiaTheme="minorHAnsi" w:hAnsi="Tahoma" w:cs="Tahoma"/>
          <w:sz w:val="20"/>
          <w:szCs w:val="20"/>
          <w:lang w:val="en-US" w:eastAsia="en-US"/>
        </w:rPr>
      </w:pPr>
      <w:r>
        <w:rPr>
          <w:rFonts w:ascii="Tahoma" w:eastAsiaTheme="minorEastAsia" w:hAnsi="Tahoma" w:cs="Tahoma"/>
          <w:sz w:val="20"/>
          <w:szCs w:val="20"/>
          <w:lang w:val="en-US" w:eastAsia="en-US"/>
        </w:rPr>
        <w:t xml:space="preserve">Obligations of the Vendor / Contractor to comply with the Rules of Ethical Behavior of Vendors in Contacts with </w:t>
      </w:r>
      <w:r w:rsidR="77B59FF9" w:rsidRPr="00C46C5B">
        <w:rPr>
          <w:rFonts w:ascii="Tahoma" w:eastAsiaTheme="minorEastAsia" w:hAnsi="Tahoma" w:cs="Tahoma"/>
          <w:sz w:val="20"/>
          <w:szCs w:val="20"/>
          <w:lang w:val="en-US" w:eastAsia="en-US"/>
        </w:rPr>
        <w:t xml:space="preserve">Netia S.A. </w:t>
      </w:r>
      <w:r>
        <w:rPr>
          <w:rFonts w:ascii="Tahoma" w:eastAsiaTheme="minorEastAsia" w:hAnsi="Tahoma" w:cs="Tahoma"/>
          <w:sz w:val="20"/>
          <w:szCs w:val="20"/>
          <w:lang w:val="en-US" w:eastAsia="en-US"/>
        </w:rPr>
        <w:t>Group –</w:t>
      </w:r>
      <w:r w:rsidR="77B59FF9" w:rsidRPr="00C46C5B">
        <w:rPr>
          <w:rFonts w:ascii="Tahoma" w:eastAsiaTheme="minorEastAsia" w:hAnsi="Tahoma" w:cs="Tahoma"/>
          <w:sz w:val="20"/>
          <w:szCs w:val="20"/>
          <w:lang w:val="en-US" w:eastAsia="en-US"/>
        </w:rPr>
        <w:t xml:space="preserve"> </w:t>
      </w:r>
      <w:r>
        <w:rPr>
          <w:rFonts w:ascii="Tahoma" w:eastAsiaTheme="minorEastAsia" w:hAnsi="Tahoma" w:cs="Tahoma"/>
          <w:sz w:val="20"/>
          <w:szCs w:val="20"/>
          <w:lang w:val="en-US" w:eastAsia="en-US"/>
        </w:rPr>
        <w:t xml:space="preserve">Signed on the template which constitutes </w:t>
      </w:r>
      <w:r w:rsidR="00FE58D4" w:rsidRPr="00FE58D4">
        <w:rPr>
          <w:rFonts w:ascii="Tahoma" w:eastAsiaTheme="minorHAnsi" w:hAnsi="Tahoma" w:cs="Tahoma"/>
          <w:b/>
          <w:sz w:val="20"/>
          <w:szCs w:val="20"/>
          <w:lang w:val="en-US" w:eastAsia="en-US"/>
        </w:rPr>
        <w:t>Appendix no.</w:t>
      </w:r>
      <w:r w:rsidR="00FE58D4">
        <w:rPr>
          <w:rFonts w:ascii="Tahoma" w:eastAsiaTheme="minorHAnsi" w:hAnsi="Tahoma" w:cs="Tahoma"/>
          <w:b/>
          <w:sz w:val="20"/>
          <w:szCs w:val="20"/>
          <w:lang w:val="en-US" w:eastAsia="en-US"/>
        </w:rPr>
        <w:t xml:space="preserve"> </w:t>
      </w:r>
      <w:r w:rsidR="3A39ECBC" w:rsidRPr="00C46C5B">
        <w:rPr>
          <w:rFonts w:ascii="Tahoma" w:eastAsiaTheme="minorEastAsia" w:hAnsi="Tahoma" w:cs="Tahoma"/>
          <w:b/>
          <w:bCs/>
          <w:sz w:val="20"/>
          <w:szCs w:val="20"/>
          <w:lang w:val="en-US" w:eastAsia="en-US"/>
        </w:rPr>
        <w:t>3</w:t>
      </w:r>
      <w:r w:rsidR="00FE58D4">
        <w:rPr>
          <w:rFonts w:ascii="Tahoma" w:eastAsiaTheme="minorEastAsia" w:hAnsi="Tahoma" w:cs="Tahoma"/>
          <w:sz w:val="20"/>
          <w:szCs w:val="20"/>
          <w:lang w:val="en-US" w:eastAsia="en-US"/>
        </w:rPr>
        <w:t xml:space="preserve"> to RFP</w:t>
      </w:r>
      <w:r w:rsidR="3C7C5273" w:rsidRPr="00C46C5B">
        <w:rPr>
          <w:rFonts w:ascii="Tahoma" w:eastAsiaTheme="minorEastAsia" w:hAnsi="Tahoma" w:cs="Tahoma"/>
          <w:sz w:val="20"/>
          <w:szCs w:val="20"/>
          <w:lang w:val="en-US" w:eastAsia="en-US"/>
        </w:rPr>
        <w:t>.</w:t>
      </w:r>
      <w:r w:rsidR="3AC83F31" w:rsidRPr="00C46C5B">
        <w:rPr>
          <w:rFonts w:ascii="Tahoma" w:eastAsiaTheme="minorEastAsia" w:hAnsi="Tahoma" w:cs="Tahoma"/>
          <w:sz w:val="20"/>
          <w:szCs w:val="20"/>
          <w:lang w:val="en-US" w:eastAsia="en-US"/>
        </w:rPr>
        <w:t xml:space="preserve"> </w:t>
      </w:r>
    </w:p>
    <w:p w14:paraId="730E56F9" w14:textId="71FD6522" w:rsidR="00290D3A" w:rsidRPr="00C46C5B" w:rsidRDefault="00743CEF" w:rsidP="3BA5FDBE">
      <w:pPr>
        <w:pStyle w:val="Tekstpodstawowywcity"/>
        <w:numPr>
          <w:ilvl w:val="0"/>
          <w:numId w:val="10"/>
        </w:numPr>
        <w:spacing w:after="0"/>
        <w:ind w:left="641" w:hanging="357"/>
        <w:jc w:val="both"/>
        <w:rPr>
          <w:rFonts w:ascii="Tahoma" w:eastAsiaTheme="minorEastAsia" w:hAnsi="Tahoma" w:cs="Tahoma"/>
          <w:sz w:val="20"/>
          <w:szCs w:val="20"/>
          <w:lang w:val="en-US" w:eastAsia="en-US"/>
        </w:rPr>
      </w:pPr>
      <w:r>
        <w:rPr>
          <w:rFonts w:ascii="Tahoma" w:eastAsia="Tahoma" w:hAnsi="Tahoma" w:cs="Tahoma"/>
          <w:sz w:val="20"/>
          <w:szCs w:val="20"/>
          <w:lang w:val="en-US"/>
        </w:rPr>
        <w:t>Power of attorney granted by persons authorized to represent the Bidder</w:t>
      </w:r>
      <w:r w:rsidR="11D45FF9" w:rsidRPr="00C46C5B">
        <w:rPr>
          <w:rFonts w:ascii="Tahoma" w:eastAsia="Tahoma" w:hAnsi="Tahoma" w:cs="Tahoma"/>
          <w:sz w:val="20"/>
          <w:szCs w:val="20"/>
          <w:lang w:val="en-US"/>
        </w:rPr>
        <w:t xml:space="preserve"> </w:t>
      </w:r>
      <w:r>
        <w:rPr>
          <w:rFonts w:ascii="Tahoma" w:eastAsia="Tahoma" w:hAnsi="Tahoma" w:cs="Tahoma"/>
          <w:sz w:val="20"/>
          <w:szCs w:val="20"/>
          <w:lang w:val="en-US"/>
        </w:rPr>
        <w:t xml:space="preserve">if a person/s signing the Bid are not listed in registration documents as authorized to represent the </w:t>
      </w:r>
      <w:r w:rsidR="00F966C7">
        <w:rPr>
          <w:rFonts w:ascii="Tahoma" w:eastAsia="Tahoma" w:hAnsi="Tahoma" w:cs="Tahoma"/>
          <w:sz w:val="20"/>
          <w:szCs w:val="20"/>
          <w:lang w:val="en-US"/>
        </w:rPr>
        <w:t>company</w:t>
      </w:r>
      <w:r w:rsidR="3AC83F31" w:rsidRPr="00C46C5B">
        <w:rPr>
          <w:rFonts w:ascii="Tahoma" w:eastAsiaTheme="minorEastAsia" w:hAnsi="Tahoma" w:cs="Tahoma"/>
          <w:sz w:val="20"/>
          <w:szCs w:val="20"/>
          <w:lang w:val="en-US" w:eastAsia="en-US"/>
        </w:rPr>
        <w:t xml:space="preserve">. </w:t>
      </w:r>
    </w:p>
    <w:p w14:paraId="082B878B" w14:textId="3371C06B" w:rsidR="00290D3A" w:rsidRPr="00C46C5B" w:rsidRDefault="00F966C7" w:rsidP="005D250C">
      <w:pPr>
        <w:pStyle w:val="Tekstpodstawowywcity"/>
        <w:numPr>
          <w:ilvl w:val="0"/>
          <w:numId w:val="10"/>
        </w:numPr>
        <w:spacing w:after="0"/>
        <w:ind w:left="641" w:hanging="357"/>
        <w:jc w:val="both"/>
        <w:rPr>
          <w:rFonts w:ascii="Tahoma" w:eastAsiaTheme="minorHAnsi" w:hAnsi="Tahoma" w:cs="Tahoma"/>
          <w:sz w:val="20"/>
          <w:szCs w:val="20"/>
          <w:lang w:val="en-US" w:eastAsia="en-US"/>
        </w:rPr>
      </w:pPr>
      <w:r>
        <w:rPr>
          <w:rFonts w:ascii="Tahoma" w:eastAsiaTheme="minorEastAsia" w:hAnsi="Tahoma" w:cs="Tahoma"/>
          <w:sz w:val="20"/>
          <w:szCs w:val="20"/>
          <w:lang w:val="en-US" w:eastAsia="en-US"/>
        </w:rPr>
        <w:t xml:space="preserve">Declaration of </w:t>
      </w:r>
      <w:r w:rsidR="00743CEF">
        <w:rPr>
          <w:rFonts w:ascii="Tahoma" w:eastAsiaTheme="minorEastAsia" w:hAnsi="Tahoma" w:cs="Tahoma"/>
          <w:sz w:val="20"/>
          <w:szCs w:val="20"/>
          <w:lang w:val="en-US" w:eastAsia="en-US"/>
        </w:rPr>
        <w:t>the Bidder</w:t>
      </w:r>
      <w:r w:rsidR="3C7C5273" w:rsidRPr="00C46C5B">
        <w:rPr>
          <w:rFonts w:ascii="Tahoma" w:eastAsiaTheme="minorEastAsia" w:hAnsi="Tahoma" w:cs="Tahoma"/>
          <w:sz w:val="20"/>
          <w:szCs w:val="20"/>
          <w:lang w:val="en-US" w:eastAsia="en-US"/>
        </w:rPr>
        <w:t xml:space="preserve"> </w:t>
      </w:r>
      <w:r w:rsidR="00FE58D4">
        <w:rPr>
          <w:rFonts w:ascii="Tahoma" w:eastAsiaTheme="minorHAnsi" w:hAnsi="Tahoma" w:cs="Tahoma"/>
          <w:sz w:val="20"/>
          <w:szCs w:val="20"/>
          <w:lang w:val="en-US" w:eastAsia="en-US"/>
        </w:rPr>
        <w:t xml:space="preserve">which constitutes </w:t>
      </w:r>
      <w:r w:rsidR="00FE58D4" w:rsidRPr="00FE58D4">
        <w:rPr>
          <w:rFonts w:ascii="Tahoma" w:eastAsiaTheme="minorHAnsi" w:hAnsi="Tahoma" w:cs="Tahoma"/>
          <w:b/>
          <w:sz w:val="20"/>
          <w:szCs w:val="20"/>
          <w:lang w:val="en-US" w:eastAsia="en-US"/>
        </w:rPr>
        <w:t>Appendix no.</w:t>
      </w:r>
      <w:r w:rsidR="00FE58D4">
        <w:rPr>
          <w:rFonts w:ascii="Tahoma" w:eastAsiaTheme="minorHAnsi" w:hAnsi="Tahoma" w:cs="Tahoma"/>
          <w:b/>
          <w:sz w:val="20"/>
          <w:szCs w:val="20"/>
          <w:lang w:val="en-US" w:eastAsia="en-US"/>
        </w:rPr>
        <w:t xml:space="preserve"> </w:t>
      </w:r>
      <w:r w:rsidR="3A39ECBC" w:rsidRPr="00C46C5B">
        <w:rPr>
          <w:rFonts w:ascii="Tahoma" w:eastAsiaTheme="minorEastAsia" w:hAnsi="Tahoma" w:cs="Tahoma"/>
          <w:b/>
          <w:bCs/>
          <w:sz w:val="20"/>
          <w:szCs w:val="20"/>
          <w:lang w:val="en-US" w:eastAsia="en-US"/>
        </w:rPr>
        <w:t>4</w:t>
      </w:r>
      <w:r w:rsidR="00FE58D4">
        <w:rPr>
          <w:rFonts w:ascii="Tahoma" w:eastAsiaTheme="minorEastAsia" w:hAnsi="Tahoma" w:cs="Tahoma"/>
          <w:sz w:val="20"/>
          <w:szCs w:val="20"/>
          <w:lang w:val="en-US" w:eastAsia="en-US"/>
        </w:rPr>
        <w:t xml:space="preserve"> to RFP</w:t>
      </w:r>
      <w:r w:rsidR="3C7C5273" w:rsidRPr="00C46C5B">
        <w:rPr>
          <w:rFonts w:ascii="Tahoma" w:eastAsiaTheme="minorEastAsia" w:hAnsi="Tahoma" w:cs="Tahoma"/>
          <w:sz w:val="20"/>
          <w:szCs w:val="20"/>
          <w:lang w:val="en-US" w:eastAsia="en-US"/>
        </w:rPr>
        <w:t>.</w:t>
      </w:r>
      <w:r w:rsidR="26766CC4" w:rsidRPr="00C46C5B">
        <w:rPr>
          <w:rFonts w:ascii="Tahoma" w:eastAsiaTheme="minorEastAsia" w:hAnsi="Tahoma" w:cs="Tahoma"/>
          <w:sz w:val="20"/>
          <w:szCs w:val="20"/>
          <w:lang w:val="en-US" w:eastAsia="en-US"/>
        </w:rPr>
        <w:t xml:space="preserve"> </w:t>
      </w:r>
    </w:p>
    <w:p w14:paraId="5E39D99D" w14:textId="77777777" w:rsidR="002F740E" w:rsidRPr="00C46C5B" w:rsidRDefault="002F740E" w:rsidP="0016284F">
      <w:pPr>
        <w:tabs>
          <w:tab w:val="left" w:pos="-3119"/>
          <w:tab w:val="left" w:pos="-2835"/>
        </w:tabs>
        <w:spacing w:after="0" w:line="240" w:lineRule="auto"/>
        <w:jc w:val="both"/>
        <w:rPr>
          <w:rFonts w:ascii="Tahoma" w:hAnsi="Tahoma" w:cs="Tahoma"/>
          <w:color w:val="000000" w:themeColor="text1"/>
          <w:sz w:val="20"/>
          <w:szCs w:val="20"/>
          <w:highlight w:val="yellow"/>
          <w:lang w:val="en-US"/>
        </w:rPr>
      </w:pPr>
    </w:p>
    <w:p w14:paraId="6C5E4F59" w14:textId="65EE817B" w:rsidR="009C4A88" w:rsidRPr="00C46C5B" w:rsidRDefault="00F966C7" w:rsidP="005D250C">
      <w:pPr>
        <w:pStyle w:val="Nagwek1"/>
        <w:numPr>
          <w:ilvl w:val="0"/>
          <w:numId w:val="2"/>
        </w:numPr>
        <w:spacing w:before="0"/>
        <w:ind w:left="357" w:hanging="357"/>
        <w:rPr>
          <w:rFonts w:ascii="Tahoma" w:hAnsi="Tahoma" w:cs="Tahoma"/>
          <w:i/>
          <w:iCs/>
          <w:sz w:val="20"/>
          <w:szCs w:val="20"/>
          <w:lang w:val="en-US"/>
        </w:rPr>
      </w:pPr>
      <w:r>
        <w:rPr>
          <w:rFonts w:ascii="Tahoma" w:hAnsi="Tahoma" w:cs="Tahoma"/>
          <w:i/>
          <w:iCs/>
          <w:sz w:val="20"/>
          <w:szCs w:val="20"/>
          <w:lang w:val="en-US"/>
        </w:rPr>
        <w:t xml:space="preserve">Bid validity </w:t>
      </w:r>
    </w:p>
    <w:p w14:paraId="7916F813" w14:textId="00887B07" w:rsidR="00C406C5" w:rsidRPr="00C46C5B" w:rsidRDefault="00F966C7" w:rsidP="007050B3">
      <w:pPr>
        <w:pStyle w:val="Akapitzlist"/>
        <w:spacing w:after="240"/>
        <w:ind w:left="357"/>
        <w:jc w:val="both"/>
        <w:rPr>
          <w:rFonts w:ascii="Tahoma" w:hAnsi="Tahoma" w:cs="Tahoma"/>
          <w:sz w:val="20"/>
          <w:szCs w:val="20"/>
          <w:lang w:val="en-US"/>
        </w:rPr>
      </w:pPr>
      <w:r>
        <w:rPr>
          <w:rFonts w:ascii="Tahoma" w:hAnsi="Tahoma" w:cs="Tahoma"/>
          <w:sz w:val="20"/>
          <w:szCs w:val="20"/>
          <w:lang w:val="en-US"/>
        </w:rPr>
        <w:t xml:space="preserve">The Bid should be valid for at least ninety </w:t>
      </w:r>
      <w:r w:rsidR="009C4A88" w:rsidRPr="00C46C5B">
        <w:rPr>
          <w:rFonts w:ascii="Tahoma" w:hAnsi="Tahoma" w:cs="Tahoma"/>
          <w:sz w:val="20"/>
          <w:szCs w:val="20"/>
          <w:lang w:val="en-US"/>
        </w:rPr>
        <w:t xml:space="preserve">(90) </w:t>
      </w:r>
      <w:r>
        <w:rPr>
          <w:rFonts w:ascii="Tahoma" w:hAnsi="Tahoma" w:cs="Tahoma"/>
          <w:sz w:val="20"/>
          <w:szCs w:val="20"/>
          <w:lang w:val="en-US"/>
        </w:rPr>
        <w:t>days from the date of closing bids’ submission</w:t>
      </w:r>
      <w:r w:rsidR="009C4A88" w:rsidRPr="00C46C5B">
        <w:rPr>
          <w:rFonts w:ascii="Tahoma" w:hAnsi="Tahoma" w:cs="Tahoma"/>
          <w:sz w:val="20"/>
          <w:szCs w:val="20"/>
          <w:lang w:val="en-US"/>
        </w:rPr>
        <w:t xml:space="preserve">. </w:t>
      </w:r>
      <w:r>
        <w:rPr>
          <w:rFonts w:ascii="Tahoma" w:hAnsi="Tahoma" w:cs="Tahoma"/>
          <w:sz w:val="20"/>
          <w:szCs w:val="20"/>
          <w:lang w:val="en-US"/>
        </w:rPr>
        <w:t xml:space="preserve">If the Bid does not include the validity date, </w:t>
      </w:r>
      <w:r w:rsidR="00012557" w:rsidRPr="00C46C5B">
        <w:rPr>
          <w:rFonts w:ascii="Tahoma" w:hAnsi="Tahoma" w:cs="Tahoma"/>
          <w:sz w:val="20"/>
          <w:szCs w:val="20"/>
          <w:lang w:val="en-US"/>
        </w:rPr>
        <w:t>Netia</w:t>
      </w:r>
      <w:r w:rsidR="00D75E53" w:rsidRPr="00C46C5B">
        <w:rPr>
          <w:rFonts w:ascii="Tahoma" w:hAnsi="Tahoma" w:cs="Tahoma"/>
          <w:sz w:val="20"/>
          <w:szCs w:val="20"/>
          <w:lang w:val="en-US"/>
        </w:rPr>
        <w:t xml:space="preserve"> </w:t>
      </w:r>
      <w:r>
        <w:rPr>
          <w:rFonts w:ascii="Tahoma" w:hAnsi="Tahoma" w:cs="Tahoma"/>
          <w:sz w:val="20"/>
          <w:szCs w:val="20"/>
          <w:lang w:val="en-US"/>
        </w:rPr>
        <w:t xml:space="preserve">will assume that it is valid for the period of ninety </w:t>
      </w:r>
      <w:r w:rsidR="009C4A88" w:rsidRPr="00C46C5B">
        <w:rPr>
          <w:rFonts w:ascii="Tahoma" w:hAnsi="Tahoma" w:cs="Tahoma"/>
          <w:sz w:val="20"/>
          <w:szCs w:val="20"/>
          <w:lang w:val="en-US"/>
        </w:rPr>
        <w:t xml:space="preserve">(90) </w:t>
      </w:r>
      <w:r>
        <w:rPr>
          <w:rFonts w:ascii="Tahoma" w:hAnsi="Tahoma" w:cs="Tahoma"/>
          <w:sz w:val="20"/>
          <w:szCs w:val="20"/>
          <w:lang w:val="en-US"/>
        </w:rPr>
        <w:t xml:space="preserve">days from the date of its receipt by </w:t>
      </w:r>
      <w:r w:rsidR="00012557" w:rsidRPr="00C46C5B">
        <w:rPr>
          <w:rFonts w:ascii="Tahoma" w:hAnsi="Tahoma" w:cs="Tahoma"/>
          <w:sz w:val="20"/>
          <w:szCs w:val="20"/>
          <w:lang w:val="en-US"/>
        </w:rPr>
        <w:t>Netia</w:t>
      </w:r>
      <w:r w:rsidR="00C8714B">
        <w:rPr>
          <w:rFonts w:ascii="Tahoma" w:hAnsi="Tahoma" w:cs="Tahoma"/>
          <w:sz w:val="20"/>
          <w:szCs w:val="20"/>
          <w:lang w:val="en-US"/>
        </w:rPr>
        <w:t xml:space="preserve">. Netia reserves the right to apply to the </w:t>
      </w:r>
      <w:r w:rsidR="00743CEF">
        <w:rPr>
          <w:rFonts w:ascii="Tahoma" w:hAnsi="Tahoma" w:cs="Tahoma"/>
          <w:sz w:val="20"/>
          <w:szCs w:val="20"/>
          <w:lang w:val="en-US"/>
        </w:rPr>
        <w:t>Bidder</w:t>
      </w:r>
      <w:r w:rsidR="009C4A88" w:rsidRPr="00C46C5B">
        <w:rPr>
          <w:rFonts w:ascii="Tahoma" w:hAnsi="Tahoma" w:cs="Tahoma"/>
          <w:sz w:val="20"/>
          <w:szCs w:val="20"/>
          <w:lang w:val="en-US"/>
        </w:rPr>
        <w:t xml:space="preserve"> </w:t>
      </w:r>
      <w:r w:rsidR="00C8714B">
        <w:rPr>
          <w:rFonts w:ascii="Tahoma" w:hAnsi="Tahoma" w:cs="Tahoma"/>
          <w:sz w:val="20"/>
          <w:szCs w:val="20"/>
          <w:lang w:val="en-US"/>
        </w:rPr>
        <w:t>for extending the Bid’s validity for the subsequent ninety (90) days</w:t>
      </w:r>
      <w:r w:rsidR="009C4A88" w:rsidRPr="00C46C5B">
        <w:rPr>
          <w:rFonts w:ascii="Tahoma" w:hAnsi="Tahoma" w:cs="Tahoma"/>
          <w:sz w:val="20"/>
          <w:szCs w:val="20"/>
          <w:lang w:val="en-US"/>
        </w:rPr>
        <w:t>.</w:t>
      </w:r>
    </w:p>
    <w:p w14:paraId="0137DCBA" w14:textId="3ECC336F" w:rsidR="002F740E" w:rsidRPr="00C46C5B" w:rsidRDefault="00C8714B" w:rsidP="005D250C">
      <w:pPr>
        <w:pStyle w:val="Nagwek1"/>
        <w:numPr>
          <w:ilvl w:val="0"/>
          <w:numId w:val="2"/>
        </w:numPr>
        <w:spacing w:before="0"/>
        <w:ind w:left="357" w:hanging="357"/>
        <w:rPr>
          <w:rFonts w:ascii="Tahoma" w:hAnsi="Tahoma" w:cs="Tahoma"/>
          <w:i/>
          <w:iCs/>
          <w:sz w:val="20"/>
          <w:szCs w:val="20"/>
          <w:lang w:val="en-US"/>
        </w:rPr>
      </w:pPr>
      <w:r>
        <w:rPr>
          <w:rFonts w:ascii="Tahoma" w:hAnsi="Tahoma" w:cs="Tahoma"/>
          <w:i/>
          <w:sz w:val="20"/>
          <w:szCs w:val="20"/>
          <w:lang w:val="en-US"/>
        </w:rPr>
        <w:t>Procedure of explaining doubts, answering questions</w:t>
      </w:r>
    </w:p>
    <w:p w14:paraId="0D6B9813" w14:textId="0A27CAF2" w:rsidR="00DB371D" w:rsidRPr="00C46C5B" w:rsidRDefault="00C8714B" w:rsidP="3BA5FDBE">
      <w:pPr>
        <w:keepNext/>
        <w:spacing w:after="0"/>
        <w:ind w:left="357"/>
        <w:jc w:val="both"/>
        <w:rPr>
          <w:rFonts w:asciiTheme="majorHAnsi" w:hAnsiTheme="majorHAnsi" w:cs="Times New Roman"/>
          <w:b/>
          <w:bCs/>
          <w:color w:val="000000" w:themeColor="text1"/>
          <w:lang w:val="en-US"/>
        </w:rPr>
      </w:pPr>
      <w:r>
        <w:rPr>
          <w:rFonts w:ascii="Tahoma" w:hAnsi="Tahoma" w:cs="Tahoma"/>
          <w:sz w:val="20"/>
          <w:szCs w:val="20"/>
          <w:lang w:val="en-US"/>
        </w:rPr>
        <w:t>During preparation of the Bid, the Bidder has the right to ask questions which can be asked not later than 5 days before the deadline for submission of Bids</w:t>
      </w:r>
      <w:r w:rsidR="0EBEBAED" w:rsidRPr="00C46C5B">
        <w:rPr>
          <w:rFonts w:ascii="Tahoma" w:hAnsi="Tahoma" w:cs="Tahoma"/>
          <w:b/>
          <w:bCs/>
          <w:sz w:val="20"/>
          <w:szCs w:val="20"/>
          <w:lang w:val="en-US"/>
        </w:rPr>
        <w:t>.</w:t>
      </w:r>
      <w:r w:rsidR="28B83B22" w:rsidRPr="00C46C5B">
        <w:rPr>
          <w:rFonts w:ascii="Tahoma" w:hAnsi="Tahoma" w:cs="Tahoma"/>
          <w:b/>
          <w:bCs/>
          <w:sz w:val="20"/>
          <w:szCs w:val="20"/>
          <w:lang w:val="en-US"/>
        </w:rPr>
        <w:t xml:space="preserve"> </w:t>
      </w:r>
      <w:r>
        <w:rPr>
          <w:rFonts w:ascii="Tahoma" w:hAnsi="Tahoma" w:cs="Tahoma"/>
          <w:b/>
          <w:bCs/>
          <w:sz w:val="20"/>
          <w:szCs w:val="20"/>
          <w:lang w:val="en-US"/>
        </w:rPr>
        <w:t xml:space="preserve">Questions should be sent to e-mail addresses of contact persons listed in Item </w:t>
      </w:r>
      <w:r w:rsidR="5987158A" w:rsidRPr="00C46C5B">
        <w:rPr>
          <w:rFonts w:ascii="Tahoma" w:hAnsi="Tahoma" w:cs="Tahoma"/>
          <w:b/>
          <w:bCs/>
          <w:sz w:val="20"/>
          <w:szCs w:val="20"/>
          <w:lang w:val="en-US"/>
        </w:rPr>
        <w:t>3.</w:t>
      </w:r>
    </w:p>
    <w:p w14:paraId="2A9D4DD8" w14:textId="77777777" w:rsidR="00DB371D" w:rsidRPr="00C46C5B" w:rsidRDefault="00DB371D" w:rsidP="002155B9">
      <w:pPr>
        <w:keepNext/>
        <w:spacing w:after="0"/>
        <w:ind w:left="357"/>
        <w:jc w:val="both"/>
        <w:rPr>
          <w:rFonts w:ascii="Tahoma" w:hAnsi="Tahoma" w:cs="Tahoma"/>
          <w:bCs/>
          <w:sz w:val="20"/>
          <w:szCs w:val="20"/>
          <w:lang w:val="en-US"/>
        </w:rPr>
      </w:pPr>
    </w:p>
    <w:p w14:paraId="571927AF" w14:textId="7FE4E6C4" w:rsidR="002F740E" w:rsidRPr="00C46C5B" w:rsidRDefault="00012557" w:rsidP="005D250C">
      <w:pPr>
        <w:pStyle w:val="Akapitzlist"/>
        <w:keepNext/>
        <w:numPr>
          <w:ilvl w:val="0"/>
          <w:numId w:val="1"/>
        </w:numPr>
        <w:spacing w:after="0"/>
        <w:jc w:val="both"/>
        <w:rPr>
          <w:rFonts w:ascii="Tahoma" w:hAnsi="Tahoma" w:cs="Tahoma"/>
          <w:sz w:val="20"/>
          <w:szCs w:val="20"/>
          <w:lang w:val="en-US"/>
        </w:rPr>
      </w:pPr>
      <w:r w:rsidRPr="00C46C5B">
        <w:rPr>
          <w:rFonts w:ascii="Tahoma" w:hAnsi="Tahoma" w:cs="Tahoma"/>
          <w:sz w:val="18"/>
          <w:szCs w:val="18"/>
          <w:lang w:val="en-US"/>
        </w:rPr>
        <w:t>Netia</w:t>
      </w:r>
      <w:r w:rsidR="002F596C" w:rsidRPr="00C46C5B">
        <w:rPr>
          <w:rFonts w:ascii="Tahoma" w:hAnsi="Tahoma" w:cs="Tahoma"/>
          <w:sz w:val="18"/>
          <w:szCs w:val="18"/>
          <w:lang w:val="en-US"/>
        </w:rPr>
        <w:t xml:space="preserve">  </w:t>
      </w:r>
      <w:r w:rsidR="00C8714B">
        <w:rPr>
          <w:rFonts w:ascii="Tahoma" w:hAnsi="Tahoma" w:cs="Tahoma"/>
          <w:sz w:val="20"/>
          <w:szCs w:val="20"/>
          <w:lang w:val="en-US"/>
        </w:rPr>
        <w:t>will provide answers to all Bidders taking part in the tender procedure</w:t>
      </w:r>
      <w:r w:rsidR="002F740E" w:rsidRPr="00C46C5B">
        <w:rPr>
          <w:rFonts w:ascii="Tahoma" w:hAnsi="Tahoma" w:cs="Tahoma"/>
          <w:sz w:val="20"/>
          <w:szCs w:val="20"/>
          <w:lang w:val="en-US"/>
        </w:rPr>
        <w:t xml:space="preserve">. </w:t>
      </w:r>
      <w:r w:rsidR="00C8714B">
        <w:rPr>
          <w:rFonts w:ascii="Tahoma" w:hAnsi="Tahoma" w:cs="Tahoma"/>
          <w:sz w:val="20"/>
          <w:szCs w:val="20"/>
          <w:lang w:val="en-US"/>
        </w:rPr>
        <w:t>Questions and answers will not include information which will allow for identifying authors of questions</w:t>
      </w:r>
      <w:r w:rsidR="002F740E" w:rsidRPr="00C46C5B">
        <w:rPr>
          <w:rFonts w:ascii="Tahoma" w:hAnsi="Tahoma" w:cs="Tahoma"/>
          <w:sz w:val="20"/>
          <w:szCs w:val="20"/>
          <w:lang w:val="en-US"/>
        </w:rPr>
        <w:t>.</w:t>
      </w:r>
    </w:p>
    <w:p w14:paraId="7B144754" w14:textId="55881BF6" w:rsidR="002F740E" w:rsidRPr="00C46C5B" w:rsidRDefault="00012557" w:rsidP="005D250C">
      <w:pPr>
        <w:pStyle w:val="Akapitzlist"/>
        <w:numPr>
          <w:ilvl w:val="0"/>
          <w:numId w:val="1"/>
        </w:numPr>
        <w:spacing w:after="240"/>
        <w:ind w:left="714" w:hanging="357"/>
        <w:jc w:val="both"/>
        <w:rPr>
          <w:rFonts w:ascii="Tahoma" w:hAnsi="Tahoma" w:cs="Tahoma"/>
          <w:sz w:val="20"/>
          <w:szCs w:val="20"/>
          <w:lang w:val="en-US"/>
        </w:rPr>
      </w:pPr>
      <w:r w:rsidRPr="00687E07">
        <w:rPr>
          <w:rFonts w:ascii="Tahoma" w:hAnsi="Tahoma" w:cs="Tahoma"/>
          <w:sz w:val="20"/>
          <w:szCs w:val="20"/>
          <w:lang w:val="en-US"/>
        </w:rPr>
        <w:t>Netia</w:t>
      </w:r>
      <w:r w:rsidR="002F596C" w:rsidRPr="00687E07">
        <w:rPr>
          <w:rFonts w:ascii="Tahoma" w:hAnsi="Tahoma" w:cs="Tahoma"/>
          <w:sz w:val="20"/>
          <w:szCs w:val="20"/>
          <w:lang w:val="en-US"/>
        </w:rPr>
        <w:t xml:space="preserve"> </w:t>
      </w:r>
      <w:r w:rsidR="00C8714B" w:rsidRPr="00687E07">
        <w:rPr>
          <w:rFonts w:ascii="Tahoma" w:hAnsi="Tahoma" w:cs="Tahoma"/>
          <w:sz w:val="20"/>
          <w:szCs w:val="20"/>
          <w:lang w:val="en-US"/>
        </w:rPr>
        <w:t>may refuse providing answer to questions without providing any reasons</w:t>
      </w:r>
      <w:r w:rsidR="002F740E" w:rsidRPr="00C46C5B">
        <w:rPr>
          <w:rFonts w:ascii="Tahoma" w:hAnsi="Tahoma" w:cs="Tahoma"/>
          <w:sz w:val="20"/>
          <w:szCs w:val="20"/>
          <w:lang w:val="en-US"/>
        </w:rPr>
        <w:t>.</w:t>
      </w:r>
    </w:p>
    <w:p w14:paraId="54014ACA" w14:textId="28B9D4DF" w:rsidR="002F740E" w:rsidRPr="00C8714B" w:rsidRDefault="00C8714B" w:rsidP="005D250C">
      <w:pPr>
        <w:pStyle w:val="Nagwek1"/>
        <w:numPr>
          <w:ilvl w:val="0"/>
          <w:numId w:val="2"/>
        </w:numPr>
        <w:spacing w:before="0"/>
        <w:ind w:left="357" w:hanging="357"/>
        <w:rPr>
          <w:rFonts w:ascii="Tahoma" w:hAnsi="Tahoma" w:cs="Tahoma"/>
          <w:i/>
          <w:iCs/>
          <w:sz w:val="20"/>
          <w:szCs w:val="20"/>
          <w:lang w:val="en-US"/>
        </w:rPr>
      </w:pPr>
      <w:r w:rsidRPr="00C8714B">
        <w:rPr>
          <w:rFonts w:ascii="Tahoma" w:hAnsi="Tahoma" w:cs="Tahoma"/>
          <w:i/>
          <w:sz w:val="20"/>
          <w:szCs w:val="20"/>
          <w:lang w:val="en-US"/>
        </w:rPr>
        <w:t xml:space="preserve">Deadline for submission of Bids </w:t>
      </w:r>
    </w:p>
    <w:p w14:paraId="002F6BAD" w14:textId="77777777" w:rsidR="002F740E" w:rsidRPr="00C46C5B" w:rsidRDefault="002F740E" w:rsidP="007050B3">
      <w:pPr>
        <w:snapToGrid w:val="0"/>
        <w:spacing w:after="0"/>
        <w:rPr>
          <w:rFonts w:ascii="Tahoma" w:hAnsi="Tahoma" w:cs="Tahoma"/>
          <w:bCs/>
          <w:color w:val="000000" w:themeColor="text1"/>
          <w:sz w:val="20"/>
          <w:szCs w:val="20"/>
          <w:lang w:val="en-US"/>
        </w:rPr>
      </w:pPr>
    </w:p>
    <w:p w14:paraId="3642700A" w14:textId="396DFA24" w:rsidR="002F740E" w:rsidRPr="00C46C5B" w:rsidRDefault="00C8714B" w:rsidP="007050B3">
      <w:pPr>
        <w:jc w:val="both"/>
        <w:rPr>
          <w:rFonts w:ascii="Tahoma" w:hAnsi="Tahoma" w:cs="Tahoma"/>
          <w:b/>
          <w:bCs/>
          <w:color w:val="000000" w:themeColor="text1"/>
          <w:sz w:val="20"/>
          <w:szCs w:val="20"/>
          <w:u w:val="single"/>
          <w:lang w:val="en-US"/>
        </w:rPr>
      </w:pPr>
      <w:r>
        <w:rPr>
          <w:rFonts w:ascii="Tahoma" w:hAnsi="Tahoma" w:cs="Tahoma"/>
          <w:bCs/>
          <w:color w:val="000000" w:themeColor="text1"/>
          <w:sz w:val="20"/>
          <w:szCs w:val="20"/>
          <w:lang w:val="en-US"/>
        </w:rPr>
        <w:t xml:space="preserve">The Bid </w:t>
      </w:r>
      <w:r w:rsidR="004B2C6F" w:rsidRPr="00C46C5B">
        <w:rPr>
          <w:rFonts w:ascii="Tahoma" w:hAnsi="Tahoma" w:cs="Tahoma"/>
          <w:bCs/>
          <w:color w:val="000000" w:themeColor="text1"/>
          <w:sz w:val="20"/>
          <w:szCs w:val="20"/>
          <w:lang w:val="en-US"/>
        </w:rPr>
        <w:t>(</w:t>
      </w:r>
      <w:r>
        <w:rPr>
          <w:rFonts w:ascii="Tahoma" w:hAnsi="Tahoma" w:cs="Tahoma"/>
          <w:bCs/>
          <w:color w:val="000000" w:themeColor="text1"/>
          <w:sz w:val="20"/>
          <w:szCs w:val="20"/>
          <w:lang w:val="en-US"/>
        </w:rPr>
        <w:t xml:space="preserve">Bid Form, Appendix no. 1 with Appendixes nos. </w:t>
      </w:r>
      <w:r w:rsidR="00563330" w:rsidRPr="00C46C5B">
        <w:rPr>
          <w:rFonts w:ascii="Tahoma" w:hAnsi="Tahoma" w:cs="Tahoma"/>
          <w:bCs/>
          <w:color w:val="000000" w:themeColor="text1"/>
          <w:sz w:val="20"/>
          <w:szCs w:val="20"/>
          <w:lang w:val="en-US"/>
        </w:rPr>
        <w:t>2-</w:t>
      </w:r>
      <w:r w:rsidR="00030D23" w:rsidRPr="00C46C5B">
        <w:rPr>
          <w:rFonts w:ascii="Tahoma" w:hAnsi="Tahoma" w:cs="Tahoma"/>
          <w:bCs/>
          <w:color w:val="000000" w:themeColor="text1"/>
          <w:sz w:val="20"/>
          <w:szCs w:val="20"/>
          <w:lang w:val="en-US"/>
        </w:rPr>
        <w:t>4</w:t>
      </w:r>
      <w:r w:rsidR="004B2C6F" w:rsidRPr="00C46C5B">
        <w:rPr>
          <w:rFonts w:ascii="Tahoma" w:hAnsi="Tahoma" w:cs="Tahoma"/>
          <w:bCs/>
          <w:color w:val="000000" w:themeColor="text1"/>
          <w:sz w:val="20"/>
          <w:szCs w:val="20"/>
          <w:lang w:val="en-US"/>
        </w:rPr>
        <w:t xml:space="preserve">) </w:t>
      </w:r>
      <w:r>
        <w:rPr>
          <w:rFonts w:ascii="Tahoma" w:hAnsi="Tahoma" w:cs="Tahoma"/>
          <w:bCs/>
          <w:color w:val="000000" w:themeColor="text1"/>
          <w:sz w:val="20"/>
          <w:szCs w:val="20"/>
          <w:lang w:val="en-US"/>
        </w:rPr>
        <w:t xml:space="preserve">shall be submitted in the form described in this Request for Proposal </w:t>
      </w:r>
      <w:r w:rsidR="004B2C6F" w:rsidRPr="00C46C5B">
        <w:rPr>
          <w:rFonts w:ascii="Tahoma" w:hAnsi="Tahoma" w:cs="Tahoma"/>
          <w:bCs/>
          <w:sz w:val="20"/>
          <w:szCs w:val="20"/>
          <w:lang w:val="en-US"/>
        </w:rPr>
        <w:t>(</w:t>
      </w:r>
      <w:r>
        <w:rPr>
          <w:rFonts w:ascii="Tahoma" w:hAnsi="Tahoma" w:cs="Tahoma"/>
          <w:bCs/>
          <w:sz w:val="20"/>
          <w:szCs w:val="20"/>
          <w:lang w:val="en-US"/>
        </w:rPr>
        <w:t xml:space="preserve">item </w:t>
      </w:r>
      <w:r w:rsidR="004B2C6F" w:rsidRPr="00C46C5B">
        <w:rPr>
          <w:rFonts w:ascii="Tahoma" w:hAnsi="Tahoma" w:cs="Tahoma"/>
          <w:bCs/>
          <w:sz w:val="20"/>
          <w:szCs w:val="20"/>
          <w:lang w:val="en-US"/>
        </w:rPr>
        <w:t xml:space="preserve">9) </w:t>
      </w:r>
      <w:r>
        <w:rPr>
          <w:rFonts w:ascii="Tahoma" w:hAnsi="Tahoma" w:cs="Tahoma"/>
          <w:b/>
          <w:bCs/>
          <w:sz w:val="20"/>
          <w:szCs w:val="20"/>
          <w:lang w:val="en-US"/>
        </w:rPr>
        <w:t xml:space="preserve">by </w:t>
      </w:r>
      <w:r w:rsidR="009D76E0">
        <w:rPr>
          <w:rFonts w:ascii="Tahoma" w:hAnsi="Tahoma" w:cs="Tahoma"/>
          <w:b/>
          <w:bCs/>
          <w:sz w:val="20"/>
          <w:szCs w:val="20"/>
          <w:lang w:val="en-US"/>
        </w:rPr>
        <w:t>15</w:t>
      </w:r>
      <w:r w:rsidR="00B94209">
        <w:rPr>
          <w:rFonts w:ascii="Tahoma" w:hAnsi="Tahoma" w:cs="Tahoma"/>
          <w:b/>
          <w:bCs/>
          <w:sz w:val="20"/>
          <w:szCs w:val="20"/>
          <w:lang w:val="en-US"/>
        </w:rPr>
        <w:t xml:space="preserve"> </w:t>
      </w:r>
      <w:r w:rsidR="009D76E0">
        <w:rPr>
          <w:rFonts w:ascii="Tahoma" w:hAnsi="Tahoma" w:cs="Tahoma"/>
          <w:b/>
          <w:bCs/>
          <w:sz w:val="20"/>
          <w:szCs w:val="20"/>
          <w:lang w:val="en-US"/>
        </w:rPr>
        <w:t>July</w:t>
      </w:r>
      <w:r>
        <w:rPr>
          <w:rFonts w:ascii="Tahoma" w:hAnsi="Tahoma" w:cs="Tahoma"/>
          <w:b/>
          <w:bCs/>
          <w:sz w:val="20"/>
          <w:szCs w:val="20"/>
          <w:lang w:val="en-US"/>
        </w:rPr>
        <w:t xml:space="preserve"> </w:t>
      </w:r>
      <w:r w:rsidR="00012557" w:rsidRPr="00C46C5B">
        <w:rPr>
          <w:rFonts w:ascii="Tahoma" w:hAnsi="Tahoma" w:cs="Tahoma"/>
          <w:b/>
          <w:bCs/>
          <w:sz w:val="20"/>
          <w:szCs w:val="20"/>
          <w:lang w:val="en-US"/>
        </w:rPr>
        <w:t>2024</w:t>
      </w:r>
      <w:r w:rsidR="001354B3" w:rsidRPr="00C46C5B">
        <w:rPr>
          <w:rFonts w:ascii="Tahoma" w:hAnsi="Tahoma" w:cs="Tahoma"/>
          <w:sz w:val="20"/>
          <w:szCs w:val="20"/>
          <w:lang w:val="en-US"/>
        </w:rPr>
        <w:t>.</w:t>
      </w:r>
    </w:p>
    <w:p w14:paraId="2DD0FF36" w14:textId="1D2DF5AE" w:rsidR="002F740E" w:rsidRPr="00C46C5B" w:rsidRDefault="00C8714B" w:rsidP="005D250C">
      <w:pPr>
        <w:pStyle w:val="Nagwek1"/>
        <w:numPr>
          <w:ilvl w:val="0"/>
          <w:numId w:val="2"/>
        </w:numPr>
        <w:spacing w:before="0"/>
        <w:ind w:left="357" w:hanging="357"/>
        <w:rPr>
          <w:rFonts w:ascii="Tahoma" w:hAnsi="Tahoma" w:cs="Tahoma"/>
          <w:i/>
          <w:iCs/>
          <w:sz w:val="20"/>
          <w:szCs w:val="20"/>
          <w:lang w:val="en-US"/>
        </w:rPr>
      </w:pPr>
      <w:r>
        <w:rPr>
          <w:rFonts w:ascii="Tahoma" w:hAnsi="Tahoma" w:cs="Tahoma"/>
          <w:i/>
          <w:iCs/>
          <w:sz w:val="20"/>
          <w:szCs w:val="20"/>
          <w:lang w:val="en-US"/>
        </w:rPr>
        <w:t xml:space="preserve">Form of Bid’s submission </w:t>
      </w:r>
    </w:p>
    <w:p w14:paraId="0FB38E08" w14:textId="5706E938" w:rsidR="009C4A88" w:rsidRPr="00C46C5B" w:rsidRDefault="00F6625E" w:rsidP="007050B3">
      <w:pPr>
        <w:spacing w:after="0"/>
        <w:jc w:val="both"/>
        <w:rPr>
          <w:rFonts w:ascii="Tahoma" w:hAnsi="Tahoma" w:cs="Tahoma"/>
          <w:sz w:val="20"/>
          <w:szCs w:val="20"/>
          <w:lang w:val="en-US"/>
        </w:rPr>
      </w:pPr>
      <w:r>
        <w:rPr>
          <w:rFonts w:ascii="Tahoma" w:hAnsi="Tahoma" w:cs="Tahoma"/>
          <w:sz w:val="20"/>
          <w:szCs w:val="20"/>
          <w:lang w:val="en-US"/>
        </w:rPr>
        <w:t xml:space="preserve">A complete Bid, including all documents listed in Item 5 of RFP, shall be sent in one e-mail to </w:t>
      </w:r>
      <w:r>
        <w:rPr>
          <w:rFonts w:ascii="Tahoma" w:hAnsi="Tahoma" w:cs="Tahoma"/>
          <w:b/>
          <w:sz w:val="20"/>
          <w:szCs w:val="20"/>
          <w:lang w:val="en-US"/>
        </w:rPr>
        <w:t>e-mail addresses provided in Item 3</w:t>
      </w:r>
      <w:r w:rsidR="00800903" w:rsidRPr="00C46C5B">
        <w:rPr>
          <w:rFonts w:ascii="Tahoma" w:hAnsi="Tahoma" w:cs="Tahoma"/>
          <w:b/>
          <w:bCs/>
          <w:sz w:val="20"/>
          <w:szCs w:val="20"/>
          <w:lang w:val="en-US"/>
        </w:rPr>
        <w:t>.</w:t>
      </w:r>
      <w:r>
        <w:rPr>
          <w:rFonts w:ascii="Tahoma" w:hAnsi="Tahoma" w:cs="Tahoma"/>
          <w:b/>
          <w:bCs/>
          <w:sz w:val="20"/>
          <w:szCs w:val="20"/>
          <w:lang w:val="en-US"/>
        </w:rPr>
        <w:t xml:space="preserve"> </w:t>
      </w:r>
      <w:r>
        <w:rPr>
          <w:rFonts w:ascii="Tahoma" w:hAnsi="Tahoma" w:cs="Tahoma"/>
          <w:sz w:val="20"/>
          <w:szCs w:val="20"/>
          <w:lang w:val="en-US"/>
        </w:rPr>
        <w:t xml:space="preserve">The Bid shall be signed by persons authorized to represent </w:t>
      </w:r>
      <w:r w:rsidR="00743CEF">
        <w:rPr>
          <w:rFonts w:ascii="Tahoma" w:hAnsi="Tahoma" w:cs="Tahoma"/>
          <w:sz w:val="20"/>
          <w:szCs w:val="20"/>
          <w:lang w:val="en-US"/>
        </w:rPr>
        <w:t>the Bidder</w:t>
      </w:r>
      <w:r w:rsidR="00DB371D" w:rsidRPr="00C46C5B">
        <w:rPr>
          <w:rFonts w:ascii="Tahoma" w:hAnsi="Tahoma" w:cs="Tahoma"/>
          <w:sz w:val="20"/>
          <w:szCs w:val="20"/>
          <w:lang w:val="en-US"/>
        </w:rPr>
        <w:t>.</w:t>
      </w:r>
      <w:r w:rsidR="00290D3A" w:rsidRPr="00C46C5B">
        <w:rPr>
          <w:rFonts w:ascii="Tahoma" w:hAnsi="Tahoma" w:cs="Tahoma"/>
          <w:sz w:val="20"/>
          <w:szCs w:val="20"/>
          <w:lang w:val="en-US"/>
        </w:rPr>
        <w:t xml:space="preserve"> </w:t>
      </w:r>
      <w:r>
        <w:rPr>
          <w:rFonts w:ascii="Tahoma" w:hAnsi="Tahoma" w:cs="Tahoma"/>
          <w:sz w:val="20"/>
          <w:szCs w:val="20"/>
          <w:lang w:val="en-US"/>
        </w:rPr>
        <w:t>Powers of attorney must be attached to the Bid</w:t>
      </w:r>
      <w:r w:rsidR="00290D3A" w:rsidRPr="00C46C5B">
        <w:rPr>
          <w:rFonts w:ascii="Tahoma" w:hAnsi="Tahoma" w:cs="Tahoma"/>
          <w:sz w:val="20"/>
          <w:szCs w:val="20"/>
          <w:lang w:val="en-US"/>
        </w:rPr>
        <w:t>.</w:t>
      </w:r>
    </w:p>
    <w:p w14:paraId="765C7230" w14:textId="1A2C86DC" w:rsidR="002F740E" w:rsidRPr="00C46C5B" w:rsidRDefault="00F6625E" w:rsidP="007050B3">
      <w:pPr>
        <w:pStyle w:val="Akapitzlist"/>
        <w:spacing w:after="0"/>
        <w:ind w:left="0"/>
        <w:contextualSpacing w:val="0"/>
        <w:jc w:val="both"/>
        <w:rPr>
          <w:rFonts w:ascii="Tahoma" w:hAnsi="Tahoma" w:cs="Tahoma"/>
          <w:sz w:val="20"/>
          <w:szCs w:val="20"/>
          <w:lang w:val="en-US"/>
        </w:rPr>
      </w:pPr>
      <w:r>
        <w:rPr>
          <w:rFonts w:ascii="Tahoma" w:hAnsi="Tahoma" w:cs="Tahoma"/>
          <w:sz w:val="20"/>
          <w:szCs w:val="20"/>
          <w:lang w:val="en-US"/>
        </w:rPr>
        <w:t>A document in PDF format (in case of more files, they can be compressed in ZIP file) is the required form of reply</w:t>
      </w:r>
      <w:r w:rsidR="00B524FC" w:rsidRPr="00C46C5B">
        <w:rPr>
          <w:rFonts w:ascii="Tahoma" w:hAnsi="Tahoma" w:cs="Tahoma"/>
          <w:sz w:val="20"/>
          <w:szCs w:val="20"/>
          <w:lang w:val="en-US"/>
        </w:rPr>
        <w:t xml:space="preserve">. </w:t>
      </w:r>
      <w:r w:rsidR="002F740E" w:rsidRPr="00C46C5B">
        <w:rPr>
          <w:rFonts w:ascii="Tahoma" w:hAnsi="Tahoma" w:cs="Tahoma"/>
          <w:sz w:val="20"/>
          <w:szCs w:val="20"/>
          <w:lang w:val="en-US"/>
        </w:rPr>
        <w:t xml:space="preserve"> </w:t>
      </w:r>
    </w:p>
    <w:p w14:paraId="53959EDC" w14:textId="77777777" w:rsidR="008927BC" w:rsidRPr="00C46C5B" w:rsidRDefault="008927BC" w:rsidP="007050B3">
      <w:pPr>
        <w:pStyle w:val="Akapitzlist"/>
        <w:spacing w:after="0"/>
        <w:ind w:left="0"/>
        <w:contextualSpacing w:val="0"/>
        <w:jc w:val="both"/>
        <w:rPr>
          <w:rStyle w:val="Hipercze"/>
          <w:rFonts w:ascii="Tahoma" w:hAnsi="Tahoma" w:cs="Tahoma"/>
          <w:sz w:val="20"/>
          <w:szCs w:val="20"/>
          <w:lang w:val="en-US"/>
        </w:rPr>
      </w:pPr>
    </w:p>
    <w:p w14:paraId="2DFC4ED7" w14:textId="2BF5E18B" w:rsidR="002F740E" w:rsidRPr="00C46C5B" w:rsidRDefault="00F6625E" w:rsidP="005D250C">
      <w:pPr>
        <w:pStyle w:val="Nagwek1"/>
        <w:numPr>
          <w:ilvl w:val="0"/>
          <w:numId w:val="2"/>
        </w:numPr>
        <w:spacing w:before="0"/>
        <w:ind w:left="357" w:hanging="357"/>
        <w:rPr>
          <w:rFonts w:ascii="Tahoma" w:hAnsi="Tahoma" w:cs="Tahoma"/>
          <w:i/>
          <w:iCs/>
          <w:sz w:val="20"/>
          <w:szCs w:val="20"/>
          <w:lang w:val="en-US"/>
        </w:rPr>
      </w:pPr>
      <w:r>
        <w:rPr>
          <w:rFonts w:ascii="Tahoma" w:hAnsi="Tahoma" w:cs="Tahoma"/>
          <w:i/>
          <w:iCs/>
          <w:sz w:val="20"/>
          <w:szCs w:val="20"/>
          <w:lang w:val="en-US"/>
        </w:rPr>
        <w:t>Terms of participation in the Request for Proposal</w:t>
      </w:r>
      <w:r w:rsidR="002F740E" w:rsidRPr="00C46C5B">
        <w:rPr>
          <w:rFonts w:ascii="Tahoma" w:hAnsi="Tahoma" w:cs="Tahoma"/>
          <w:i/>
          <w:iCs/>
          <w:sz w:val="20"/>
          <w:szCs w:val="20"/>
          <w:lang w:val="en-US"/>
        </w:rPr>
        <w:t>:</w:t>
      </w:r>
    </w:p>
    <w:p w14:paraId="43695DAE" w14:textId="67CC577E" w:rsidR="002F740E" w:rsidRPr="00C46C5B" w:rsidRDefault="00F6625E" w:rsidP="005D250C">
      <w:pPr>
        <w:pStyle w:val="Akapitzlist"/>
        <w:numPr>
          <w:ilvl w:val="0"/>
          <w:numId w:val="6"/>
        </w:numPr>
        <w:spacing w:after="0"/>
        <w:ind w:left="426" w:hanging="426"/>
        <w:jc w:val="both"/>
        <w:rPr>
          <w:rFonts w:ascii="Tahoma" w:hAnsi="Tahoma" w:cs="Tahoma"/>
          <w:sz w:val="20"/>
          <w:szCs w:val="20"/>
          <w:lang w:val="en-US"/>
        </w:rPr>
      </w:pPr>
      <w:r>
        <w:rPr>
          <w:rFonts w:ascii="Tahoma" w:hAnsi="Tahoma" w:cs="Tahoma"/>
          <w:sz w:val="20"/>
          <w:szCs w:val="20"/>
          <w:lang w:val="en-US"/>
        </w:rPr>
        <w:t xml:space="preserve">All Bidders are bound by the same terms of </w:t>
      </w:r>
      <w:r w:rsidR="00C64203">
        <w:rPr>
          <w:rFonts w:ascii="Tahoma" w:hAnsi="Tahoma" w:cs="Tahoma"/>
          <w:sz w:val="20"/>
          <w:szCs w:val="20"/>
          <w:lang w:val="en-US"/>
        </w:rPr>
        <w:t>tender procedure</w:t>
      </w:r>
      <w:r>
        <w:rPr>
          <w:rFonts w:ascii="Tahoma" w:hAnsi="Tahoma" w:cs="Tahoma"/>
          <w:sz w:val="20"/>
          <w:szCs w:val="20"/>
          <w:lang w:val="en-US"/>
        </w:rPr>
        <w:t xml:space="preserve">, according to internal procedures of </w:t>
      </w:r>
      <w:r w:rsidR="00012557" w:rsidRPr="00687E07">
        <w:rPr>
          <w:rFonts w:ascii="Tahoma" w:hAnsi="Tahoma" w:cs="Tahoma"/>
          <w:sz w:val="20"/>
          <w:szCs w:val="20"/>
          <w:lang w:val="en-US"/>
        </w:rPr>
        <w:t>Netia</w:t>
      </w:r>
      <w:r w:rsidR="002F596C" w:rsidRPr="00687E07">
        <w:rPr>
          <w:rFonts w:ascii="Tahoma" w:hAnsi="Tahoma" w:cs="Tahoma"/>
          <w:sz w:val="20"/>
          <w:szCs w:val="20"/>
          <w:lang w:val="en-US"/>
        </w:rPr>
        <w:t xml:space="preserve"> </w:t>
      </w:r>
    </w:p>
    <w:p w14:paraId="3C3BB24E" w14:textId="415B6960" w:rsidR="002F740E" w:rsidRPr="00C46C5B" w:rsidRDefault="00F6625E" w:rsidP="005D250C">
      <w:pPr>
        <w:pStyle w:val="Akapitzlist"/>
        <w:numPr>
          <w:ilvl w:val="0"/>
          <w:numId w:val="6"/>
        </w:numPr>
        <w:spacing w:after="0"/>
        <w:ind w:left="426" w:hanging="426"/>
        <w:jc w:val="both"/>
        <w:rPr>
          <w:rFonts w:ascii="Tahoma" w:hAnsi="Tahoma" w:cs="Tahoma"/>
          <w:sz w:val="20"/>
          <w:szCs w:val="20"/>
          <w:lang w:val="en-US"/>
        </w:rPr>
      </w:pPr>
      <w:r>
        <w:rPr>
          <w:rFonts w:ascii="Tahoma" w:hAnsi="Tahoma" w:cs="Tahoma"/>
          <w:sz w:val="20"/>
          <w:szCs w:val="20"/>
          <w:lang w:val="en-US"/>
        </w:rPr>
        <w:t>The Bidder shall be obliged to keep confidential any information concerning Netia, obtained in connect</w:t>
      </w:r>
      <w:r w:rsidR="00C64203">
        <w:rPr>
          <w:rFonts w:ascii="Tahoma" w:hAnsi="Tahoma" w:cs="Tahoma"/>
          <w:sz w:val="20"/>
          <w:szCs w:val="20"/>
          <w:lang w:val="en-US"/>
        </w:rPr>
        <w:t>ion with participation in this tender procedure</w:t>
      </w:r>
      <w:r>
        <w:rPr>
          <w:rFonts w:ascii="Tahoma" w:hAnsi="Tahoma" w:cs="Tahoma"/>
          <w:sz w:val="20"/>
          <w:szCs w:val="20"/>
          <w:lang w:val="en-US"/>
        </w:rPr>
        <w:t xml:space="preserve">, in particular information which constitutes </w:t>
      </w:r>
      <w:r>
        <w:rPr>
          <w:rFonts w:ascii="Tahoma" w:hAnsi="Tahoma" w:cs="Tahoma"/>
          <w:sz w:val="20"/>
          <w:szCs w:val="20"/>
          <w:lang w:val="en-US"/>
        </w:rPr>
        <w:lastRenderedPageBreak/>
        <w:t xml:space="preserve">trade secret in the understanding of Article </w:t>
      </w:r>
      <w:r w:rsidR="002F740E" w:rsidRPr="00C46C5B">
        <w:rPr>
          <w:rFonts w:ascii="Tahoma" w:hAnsi="Tahoma" w:cs="Tahoma"/>
          <w:sz w:val="20"/>
          <w:szCs w:val="20"/>
          <w:lang w:val="en-US"/>
        </w:rPr>
        <w:t xml:space="preserve">11 </w:t>
      </w:r>
      <w:r>
        <w:rPr>
          <w:rFonts w:ascii="Tahoma" w:hAnsi="Tahoma" w:cs="Tahoma"/>
          <w:sz w:val="20"/>
          <w:szCs w:val="20"/>
          <w:lang w:val="en-US"/>
        </w:rPr>
        <w:t xml:space="preserve">item </w:t>
      </w:r>
      <w:r w:rsidR="002F740E" w:rsidRPr="00C46C5B">
        <w:rPr>
          <w:rFonts w:ascii="Tahoma" w:hAnsi="Tahoma" w:cs="Tahoma"/>
          <w:sz w:val="20"/>
          <w:szCs w:val="20"/>
          <w:lang w:val="en-US"/>
        </w:rPr>
        <w:t xml:space="preserve">4 </w:t>
      </w:r>
      <w:r>
        <w:rPr>
          <w:rFonts w:ascii="Tahoma" w:hAnsi="Tahoma" w:cs="Tahoma"/>
          <w:sz w:val="20"/>
          <w:szCs w:val="20"/>
          <w:lang w:val="en-US"/>
        </w:rPr>
        <w:t xml:space="preserve">of the Act on counteracting unfair competition </w:t>
      </w:r>
      <w:r w:rsidR="002F740E" w:rsidRPr="00C46C5B">
        <w:rPr>
          <w:rFonts w:ascii="Tahoma" w:hAnsi="Tahoma" w:cs="Tahoma"/>
          <w:sz w:val="20"/>
          <w:szCs w:val="20"/>
          <w:lang w:val="en-US"/>
        </w:rPr>
        <w:t>(</w:t>
      </w:r>
      <w:r>
        <w:rPr>
          <w:rFonts w:ascii="Tahoma" w:hAnsi="Tahoma" w:cs="Tahoma"/>
          <w:sz w:val="20"/>
          <w:szCs w:val="20"/>
          <w:lang w:val="en-US"/>
        </w:rPr>
        <w:t xml:space="preserve">Journal of Laws, of </w:t>
      </w:r>
      <w:r w:rsidR="002F740E" w:rsidRPr="00C46C5B">
        <w:rPr>
          <w:rFonts w:ascii="Tahoma" w:hAnsi="Tahoma" w:cs="Tahoma"/>
          <w:sz w:val="20"/>
          <w:szCs w:val="20"/>
          <w:lang w:val="en-US"/>
        </w:rPr>
        <w:t xml:space="preserve">8 </w:t>
      </w:r>
      <w:r>
        <w:rPr>
          <w:rFonts w:ascii="Tahoma" w:hAnsi="Tahoma" w:cs="Tahoma"/>
          <w:sz w:val="20"/>
          <w:szCs w:val="20"/>
          <w:lang w:val="en-US"/>
        </w:rPr>
        <w:t xml:space="preserve">June 1993, no. </w:t>
      </w:r>
      <w:r w:rsidR="002F740E" w:rsidRPr="00C46C5B">
        <w:rPr>
          <w:rFonts w:ascii="Tahoma" w:hAnsi="Tahoma" w:cs="Tahoma"/>
          <w:sz w:val="20"/>
          <w:szCs w:val="20"/>
          <w:lang w:val="en-US"/>
        </w:rPr>
        <w:t xml:space="preserve">47, </w:t>
      </w:r>
      <w:r>
        <w:rPr>
          <w:rFonts w:ascii="Tahoma" w:hAnsi="Tahoma" w:cs="Tahoma"/>
          <w:sz w:val="20"/>
          <w:szCs w:val="20"/>
          <w:lang w:val="en-US"/>
        </w:rPr>
        <w:t xml:space="preserve">Item </w:t>
      </w:r>
      <w:r w:rsidR="002F740E" w:rsidRPr="00C46C5B">
        <w:rPr>
          <w:rFonts w:ascii="Tahoma" w:hAnsi="Tahoma" w:cs="Tahoma"/>
          <w:sz w:val="20"/>
          <w:szCs w:val="20"/>
          <w:lang w:val="en-US"/>
        </w:rPr>
        <w:t xml:space="preserve">211, </w:t>
      </w:r>
      <w:r>
        <w:rPr>
          <w:rFonts w:ascii="Tahoma" w:hAnsi="Tahoma" w:cs="Tahoma"/>
          <w:sz w:val="20"/>
          <w:szCs w:val="20"/>
          <w:lang w:val="en-US"/>
        </w:rPr>
        <w:t>as amended</w:t>
      </w:r>
      <w:r w:rsidR="00A139EE" w:rsidRPr="00C46C5B">
        <w:rPr>
          <w:rFonts w:ascii="Tahoma" w:hAnsi="Tahoma" w:cs="Tahoma"/>
          <w:sz w:val="20"/>
          <w:szCs w:val="20"/>
          <w:lang w:val="en-US"/>
        </w:rPr>
        <w:t>).</w:t>
      </w:r>
    </w:p>
    <w:p w14:paraId="593428DC" w14:textId="58CC0593" w:rsidR="002F740E" w:rsidRPr="00C46C5B" w:rsidRDefault="00F6625E" w:rsidP="005D250C">
      <w:pPr>
        <w:pStyle w:val="Akapitzlist"/>
        <w:numPr>
          <w:ilvl w:val="0"/>
          <w:numId w:val="6"/>
        </w:numPr>
        <w:ind w:left="426" w:hanging="426"/>
        <w:jc w:val="both"/>
        <w:rPr>
          <w:rFonts w:ascii="Tahoma" w:hAnsi="Tahoma" w:cs="Tahoma"/>
          <w:sz w:val="20"/>
          <w:szCs w:val="20"/>
          <w:lang w:val="en-US"/>
        </w:rPr>
      </w:pPr>
      <w:r w:rsidRPr="7E5EDA7B">
        <w:rPr>
          <w:rFonts w:ascii="Tahoma" w:hAnsi="Tahoma" w:cs="Tahoma"/>
          <w:sz w:val="20"/>
          <w:szCs w:val="20"/>
          <w:lang w:val="en-US"/>
        </w:rPr>
        <w:t xml:space="preserve">This Request for Proposal constitutes an invitation to negotiations </w:t>
      </w:r>
      <w:r w:rsidR="00980470">
        <w:rPr>
          <w:rFonts w:ascii="Tahoma" w:hAnsi="Tahoma" w:cs="Tahoma"/>
          <w:sz w:val="20"/>
          <w:szCs w:val="20"/>
          <w:lang w:val="en-US"/>
        </w:rPr>
        <w:t>(</w:t>
      </w:r>
      <w:r w:rsidR="00D4025D" w:rsidRPr="7E5EDA7B">
        <w:rPr>
          <w:rFonts w:ascii="Tahoma" w:hAnsi="Tahoma" w:cs="Tahoma"/>
          <w:sz w:val="20"/>
          <w:szCs w:val="20"/>
          <w:lang w:val="en-US"/>
        </w:rPr>
        <w:t xml:space="preserve">only Price </w:t>
      </w:r>
      <w:r w:rsidR="00611619">
        <w:rPr>
          <w:rFonts w:ascii="Tahoma" w:hAnsi="Tahoma" w:cs="Tahoma"/>
          <w:sz w:val="20"/>
          <w:szCs w:val="20"/>
          <w:lang w:val="en-US"/>
        </w:rPr>
        <w:t xml:space="preserve">can be negotiated) </w:t>
      </w:r>
      <w:r w:rsidRPr="7E5EDA7B">
        <w:rPr>
          <w:rFonts w:ascii="Tahoma" w:hAnsi="Tahoma" w:cs="Tahoma"/>
          <w:sz w:val="20"/>
          <w:szCs w:val="20"/>
          <w:lang w:val="en-US"/>
        </w:rPr>
        <w:t xml:space="preserve">in the understanding of Article </w:t>
      </w:r>
      <w:r w:rsidR="002F740E" w:rsidRPr="7E5EDA7B">
        <w:rPr>
          <w:rFonts w:ascii="Tahoma" w:hAnsi="Tahoma" w:cs="Tahoma"/>
          <w:sz w:val="20"/>
          <w:szCs w:val="20"/>
          <w:lang w:val="en-US"/>
        </w:rPr>
        <w:t xml:space="preserve">72 </w:t>
      </w:r>
      <w:r w:rsidRPr="7E5EDA7B">
        <w:rPr>
          <w:rFonts w:ascii="Tahoma" w:hAnsi="Tahoma" w:cs="Tahoma"/>
          <w:sz w:val="20"/>
          <w:szCs w:val="20"/>
          <w:lang w:val="en-US"/>
        </w:rPr>
        <w:t>of the Civil Code, thus the provisions concerning the offer in the understanding of Article 66 i of new Civil Code</w:t>
      </w:r>
      <w:r w:rsidR="002F740E" w:rsidRPr="7E5EDA7B">
        <w:rPr>
          <w:rFonts w:ascii="Tahoma" w:hAnsi="Tahoma" w:cs="Tahoma"/>
          <w:sz w:val="20"/>
          <w:szCs w:val="20"/>
          <w:lang w:val="en-US"/>
        </w:rPr>
        <w:t xml:space="preserve">. </w:t>
      </w:r>
    </w:p>
    <w:p w14:paraId="4110678C" w14:textId="00719BA5" w:rsidR="002F740E" w:rsidRPr="00C46C5B" w:rsidRDefault="007F3A96" w:rsidP="005D250C">
      <w:pPr>
        <w:pStyle w:val="Akapitzlist"/>
        <w:numPr>
          <w:ilvl w:val="0"/>
          <w:numId w:val="6"/>
        </w:numPr>
        <w:ind w:left="426" w:hanging="426"/>
        <w:jc w:val="both"/>
        <w:rPr>
          <w:rFonts w:ascii="Tahoma" w:hAnsi="Tahoma" w:cs="Tahoma"/>
          <w:sz w:val="20"/>
          <w:szCs w:val="20"/>
          <w:lang w:val="en-US"/>
        </w:rPr>
      </w:pPr>
      <w:r>
        <w:rPr>
          <w:rFonts w:ascii="Tahoma" w:hAnsi="Tahoma" w:cs="Tahoma"/>
          <w:sz w:val="20"/>
          <w:szCs w:val="20"/>
          <w:lang w:val="en-US"/>
        </w:rPr>
        <w:t>Nevertheless, the P</w:t>
      </w:r>
      <w:r w:rsidR="00F6625E">
        <w:rPr>
          <w:rFonts w:ascii="Tahoma" w:hAnsi="Tahoma" w:cs="Tahoma"/>
          <w:sz w:val="20"/>
          <w:szCs w:val="20"/>
          <w:lang w:val="en-US"/>
        </w:rPr>
        <w:t xml:space="preserve">arties exclude an automatic effect of placing an order </w:t>
      </w:r>
      <w:r w:rsidR="002F740E" w:rsidRPr="00C46C5B">
        <w:rPr>
          <w:rFonts w:ascii="Tahoma" w:hAnsi="Tahoma" w:cs="Tahoma"/>
          <w:sz w:val="20"/>
          <w:szCs w:val="20"/>
          <w:lang w:val="en-US"/>
        </w:rPr>
        <w:t>(</w:t>
      </w:r>
      <w:r>
        <w:rPr>
          <w:rFonts w:ascii="Tahoma" w:hAnsi="Tahoma" w:cs="Tahoma"/>
          <w:sz w:val="20"/>
          <w:szCs w:val="20"/>
          <w:lang w:val="en-US"/>
        </w:rPr>
        <w:t>that is a moment when the P</w:t>
      </w:r>
      <w:r w:rsidR="00F6625E">
        <w:rPr>
          <w:rFonts w:ascii="Tahoma" w:hAnsi="Tahoma" w:cs="Tahoma"/>
          <w:sz w:val="20"/>
          <w:szCs w:val="20"/>
          <w:lang w:val="en-US"/>
        </w:rPr>
        <w:t>arties will reach an agreement regarding any and all provisions that were subject of negotiations</w:t>
      </w:r>
      <w:r w:rsidR="002F740E" w:rsidRPr="00C46C5B">
        <w:rPr>
          <w:rFonts w:ascii="Tahoma" w:hAnsi="Tahoma" w:cs="Tahoma"/>
          <w:sz w:val="20"/>
          <w:szCs w:val="20"/>
          <w:lang w:val="en-US"/>
        </w:rPr>
        <w:t xml:space="preserve">), </w:t>
      </w:r>
      <w:r w:rsidR="00F6625E">
        <w:rPr>
          <w:rFonts w:ascii="Tahoma" w:hAnsi="Tahoma" w:cs="Tahoma"/>
          <w:sz w:val="20"/>
          <w:szCs w:val="20"/>
          <w:lang w:val="en-US"/>
        </w:rPr>
        <w:t>whereas placing of an order takes place at th</w:t>
      </w:r>
      <w:r>
        <w:rPr>
          <w:rFonts w:ascii="Tahoma" w:hAnsi="Tahoma" w:cs="Tahoma"/>
          <w:sz w:val="20"/>
          <w:szCs w:val="20"/>
          <w:lang w:val="en-US"/>
        </w:rPr>
        <w:t>e moment of signing it by both P</w:t>
      </w:r>
      <w:r w:rsidR="00F6625E">
        <w:rPr>
          <w:rFonts w:ascii="Tahoma" w:hAnsi="Tahoma" w:cs="Tahoma"/>
          <w:sz w:val="20"/>
          <w:szCs w:val="20"/>
          <w:lang w:val="en-US"/>
        </w:rPr>
        <w:t>arties</w:t>
      </w:r>
      <w:r w:rsidR="002F740E" w:rsidRPr="00C46C5B">
        <w:rPr>
          <w:rFonts w:ascii="Tahoma" w:hAnsi="Tahoma" w:cs="Tahoma"/>
          <w:sz w:val="20"/>
          <w:szCs w:val="20"/>
          <w:lang w:val="en-US"/>
        </w:rPr>
        <w:t>.</w:t>
      </w:r>
    </w:p>
    <w:p w14:paraId="2D6147B8" w14:textId="3A5E1C58" w:rsidR="002F740E" w:rsidRPr="00C46C5B" w:rsidRDefault="00F6625E" w:rsidP="005D250C">
      <w:pPr>
        <w:pStyle w:val="Nagwek1"/>
        <w:numPr>
          <w:ilvl w:val="1"/>
          <w:numId w:val="2"/>
        </w:numPr>
        <w:spacing w:before="0"/>
        <w:rPr>
          <w:rFonts w:ascii="Tahoma" w:hAnsi="Tahoma" w:cs="Tahoma"/>
          <w:i/>
          <w:iCs/>
          <w:sz w:val="20"/>
          <w:szCs w:val="20"/>
          <w:lang w:val="en-US"/>
        </w:rPr>
      </w:pPr>
      <w:r>
        <w:rPr>
          <w:rFonts w:ascii="Tahoma" w:hAnsi="Tahoma" w:cs="Tahoma"/>
          <w:i/>
          <w:iCs/>
          <w:sz w:val="20"/>
          <w:szCs w:val="20"/>
          <w:lang w:val="en-US"/>
        </w:rPr>
        <w:t xml:space="preserve">Language of the Bid </w:t>
      </w:r>
    </w:p>
    <w:p w14:paraId="080919DD" w14:textId="400304AC" w:rsidR="002F740E" w:rsidRPr="00C46C5B" w:rsidRDefault="00F6625E" w:rsidP="007050B3">
      <w:pPr>
        <w:pStyle w:val="Akapitzlist"/>
        <w:spacing w:after="0"/>
        <w:ind w:left="360"/>
        <w:jc w:val="both"/>
        <w:rPr>
          <w:rFonts w:ascii="Tahoma" w:hAnsi="Tahoma" w:cs="Tahoma"/>
          <w:sz w:val="20"/>
          <w:szCs w:val="20"/>
          <w:lang w:val="en-US"/>
        </w:rPr>
      </w:pPr>
      <w:r>
        <w:rPr>
          <w:rFonts w:ascii="Tahoma" w:hAnsi="Tahoma" w:cs="Tahoma"/>
          <w:sz w:val="20"/>
          <w:szCs w:val="20"/>
          <w:lang w:val="en-US"/>
        </w:rPr>
        <w:t>The Bid shall be prepared in English</w:t>
      </w:r>
      <w:r w:rsidR="002F740E" w:rsidRPr="00C46C5B">
        <w:rPr>
          <w:rFonts w:ascii="Tahoma" w:hAnsi="Tahoma" w:cs="Tahoma"/>
          <w:sz w:val="20"/>
          <w:szCs w:val="20"/>
          <w:lang w:val="en-US"/>
        </w:rPr>
        <w:t>.</w:t>
      </w:r>
      <w:r w:rsidR="00A139EE" w:rsidRPr="00C46C5B">
        <w:rPr>
          <w:rFonts w:ascii="Tahoma" w:hAnsi="Tahoma" w:cs="Tahoma"/>
          <w:sz w:val="20"/>
          <w:szCs w:val="20"/>
          <w:lang w:val="en-US"/>
        </w:rPr>
        <w:t xml:space="preserve"> </w:t>
      </w:r>
    </w:p>
    <w:p w14:paraId="6031F9B7" w14:textId="77777777" w:rsidR="00AB26F1" w:rsidRPr="00C46C5B" w:rsidRDefault="00AB26F1" w:rsidP="007050B3">
      <w:pPr>
        <w:pStyle w:val="Akapitzlist"/>
        <w:spacing w:after="0"/>
        <w:ind w:left="360"/>
        <w:jc w:val="both"/>
        <w:rPr>
          <w:rFonts w:ascii="Tahoma" w:hAnsi="Tahoma" w:cs="Tahoma"/>
          <w:sz w:val="20"/>
          <w:szCs w:val="20"/>
          <w:lang w:val="en-US"/>
        </w:rPr>
      </w:pPr>
    </w:p>
    <w:p w14:paraId="7845D7CA" w14:textId="4AED6FAF" w:rsidR="002F740E" w:rsidRPr="00C46C5B" w:rsidRDefault="00F6625E" w:rsidP="005D250C">
      <w:pPr>
        <w:pStyle w:val="Nagwek1"/>
        <w:numPr>
          <w:ilvl w:val="1"/>
          <w:numId w:val="2"/>
        </w:numPr>
        <w:spacing w:before="0"/>
        <w:rPr>
          <w:rFonts w:ascii="Tahoma" w:hAnsi="Tahoma" w:cs="Tahoma"/>
          <w:i/>
          <w:iCs/>
          <w:sz w:val="20"/>
          <w:szCs w:val="20"/>
          <w:lang w:val="en-US"/>
        </w:rPr>
      </w:pPr>
      <w:r>
        <w:rPr>
          <w:rFonts w:ascii="Tahoma" w:hAnsi="Tahoma" w:cs="Tahoma"/>
          <w:i/>
          <w:iCs/>
          <w:sz w:val="20"/>
          <w:szCs w:val="20"/>
          <w:lang w:val="en-US"/>
        </w:rPr>
        <w:t xml:space="preserve">Scope of the Bid </w:t>
      </w:r>
    </w:p>
    <w:p w14:paraId="2A745952" w14:textId="60EFA945" w:rsidR="002F740E" w:rsidRPr="00C46C5B" w:rsidRDefault="00F6625E" w:rsidP="005D250C">
      <w:pPr>
        <w:pStyle w:val="Akapitzlist"/>
        <w:numPr>
          <w:ilvl w:val="0"/>
          <w:numId w:val="3"/>
        </w:numPr>
        <w:spacing w:after="0"/>
        <w:jc w:val="both"/>
        <w:rPr>
          <w:rFonts w:ascii="Tahoma" w:hAnsi="Tahoma" w:cs="Tahoma"/>
          <w:sz w:val="20"/>
          <w:szCs w:val="20"/>
          <w:lang w:val="en-US"/>
        </w:rPr>
      </w:pPr>
      <w:r>
        <w:rPr>
          <w:rFonts w:ascii="Tahoma" w:hAnsi="Tahoma" w:cs="Tahoma"/>
          <w:sz w:val="20"/>
          <w:szCs w:val="20"/>
          <w:lang w:val="en-US"/>
        </w:rPr>
        <w:t xml:space="preserve">The Bid shall be complete and include all required explanations, attachments and proposals of </w:t>
      </w:r>
      <w:r w:rsidR="00743CEF">
        <w:rPr>
          <w:rFonts w:ascii="Tahoma" w:hAnsi="Tahoma" w:cs="Tahoma"/>
          <w:sz w:val="20"/>
          <w:szCs w:val="20"/>
          <w:lang w:val="en-US"/>
        </w:rPr>
        <w:t>the Bidder</w:t>
      </w:r>
      <w:r w:rsidR="002F740E" w:rsidRPr="00C46C5B">
        <w:rPr>
          <w:rFonts w:ascii="Tahoma" w:hAnsi="Tahoma" w:cs="Tahoma"/>
          <w:sz w:val="20"/>
          <w:szCs w:val="20"/>
          <w:lang w:val="en-US"/>
        </w:rPr>
        <w:t xml:space="preserve">, </w:t>
      </w:r>
      <w:r>
        <w:rPr>
          <w:rFonts w:ascii="Tahoma" w:hAnsi="Tahoma" w:cs="Tahoma"/>
          <w:sz w:val="20"/>
          <w:szCs w:val="20"/>
          <w:lang w:val="en-US"/>
        </w:rPr>
        <w:t>indicated in his Bid</w:t>
      </w:r>
      <w:r w:rsidR="002F740E" w:rsidRPr="00C46C5B">
        <w:rPr>
          <w:rFonts w:ascii="Tahoma" w:hAnsi="Tahoma" w:cs="Tahoma"/>
          <w:sz w:val="20"/>
          <w:szCs w:val="20"/>
          <w:lang w:val="en-US"/>
        </w:rPr>
        <w:t xml:space="preserve">. </w:t>
      </w:r>
      <w:r>
        <w:rPr>
          <w:rFonts w:ascii="Tahoma" w:hAnsi="Tahoma" w:cs="Tahoma"/>
          <w:sz w:val="20"/>
          <w:szCs w:val="20"/>
          <w:lang w:val="en-US"/>
        </w:rPr>
        <w:t xml:space="preserve">By presenting the Bid in the form which is not consistent with provisions of this document or after the set deadline, the Bidder assumes the risk of omitting his Bid during the final selection of the </w:t>
      </w:r>
      <w:r w:rsidR="00743CEF">
        <w:rPr>
          <w:rFonts w:ascii="Tahoma" w:hAnsi="Tahoma" w:cs="Tahoma"/>
          <w:sz w:val="20"/>
          <w:szCs w:val="20"/>
          <w:lang w:val="en-US"/>
        </w:rPr>
        <w:t>Bidder</w:t>
      </w:r>
      <w:r w:rsidR="002F740E" w:rsidRPr="00C46C5B">
        <w:rPr>
          <w:rFonts w:ascii="Tahoma" w:hAnsi="Tahoma" w:cs="Tahoma"/>
          <w:sz w:val="20"/>
          <w:szCs w:val="20"/>
          <w:lang w:val="en-US"/>
        </w:rPr>
        <w:t xml:space="preserve">. </w:t>
      </w:r>
      <w:r>
        <w:rPr>
          <w:rFonts w:ascii="Tahoma" w:hAnsi="Tahoma" w:cs="Tahoma"/>
          <w:sz w:val="20"/>
          <w:szCs w:val="20"/>
          <w:lang w:val="en-US"/>
        </w:rPr>
        <w:t xml:space="preserve">The Bidder shall cover </w:t>
      </w:r>
      <w:r w:rsidR="008E5E9C">
        <w:rPr>
          <w:rFonts w:ascii="Tahoma" w:hAnsi="Tahoma" w:cs="Tahoma"/>
          <w:sz w:val="20"/>
          <w:szCs w:val="20"/>
          <w:lang w:val="en-US"/>
        </w:rPr>
        <w:t>any expenses related to providing a reply to this RFP</w:t>
      </w:r>
      <w:r w:rsidR="002F740E" w:rsidRPr="00C46C5B">
        <w:rPr>
          <w:rFonts w:ascii="Tahoma" w:hAnsi="Tahoma" w:cs="Tahoma"/>
          <w:sz w:val="20"/>
          <w:szCs w:val="20"/>
          <w:lang w:val="en-US"/>
        </w:rPr>
        <w:t>.</w:t>
      </w:r>
    </w:p>
    <w:p w14:paraId="4C9358DC" w14:textId="385591F9" w:rsidR="002F740E" w:rsidRPr="00C46C5B" w:rsidRDefault="008E5E9C" w:rsidP="005D250C">
      <w:pPr>
        <w:pStyle w:val="Akapitzlist"/>
        <w:numPr>
          <w:ilvl w:val="0"/>
          <w:numId w:val="3"/>
        </w:numPr>
        <w:spacing w:after="240"/>
        <w:jc w:val="both"/>
        <w:rPr>
          <w:rFonts w:ascii="Tahoma" w:hAnsi="Tahoma" w:cs="Tahoma"/>
          <w:sz w:val="20"/>
          <w:szCs w:val="20"/>
          <w:lang w:val="en-US"/>
        </w:rPr>
      </w:pPr>
      <w:r>
        <w:rPr>
          <w:rFonts w:ascii="Tahoma" w:hAnsi="Tahoma" w:cs="Tahoma"/>
          <w:sz w:val="20"/>
          <w:szCs w:val="20"/>
          <w:lang w:val="en-US"/>
        </w:rPr>
        <w:t>Failure to deliver all required information or delivering the Bid after the set deadline shall mean the lack of willingness to</w:t>
      </w:r>
      <w:r w:rsidR="00721D11">
        <w:rPr>
          <w:rFonts w:ascii="Tahoma" w:hAnsi="Tahoma" w:cs="Tahoma"/>
          <w:sz w:val="20"/>
          <w:szCs w:val="20"/>
          <w:lang w:val="en-US"/>
        </w:rPr>
        <w:t xml:space="preserve"> participate in t</w:t>
      </w:r>
      <w:r w:rsidR="00C64203">
        <w:rPr>
          <w:rFonts w:ascii="Tahoma" w:hAnsi="Tahoma" w:cs="Tahoma"/>
          <w:sz w:val="20"/>
          <w:szCs w:val="20"/>
          <w:lang w:val="en-US"/>
        </w:rPr>
        <w:t xml:space="preserve">he tender procedure </w:t>
      </w:r>
      <w:r w:rsidR="00721D11">
        <w:rPr>
          <w:rFonts w:ascii="Tahoma" w:hAnsi="Tahoma" w:cs="Tahoma"/>
          <w:sz w:val="20"/>
          <w:szCs w:val="20"/>
          <w:lang w:val="en-US"/>
        </w:rPr>
        <w:t xml:space="preserve">at the Bidder’s </w:t>
      </w:r>
      <w:r w:rsidR="00762106">
        <w:rPr>
          <w:rFonts w:ascii="Tahoma" w:hAnsi="Tahoma" w:cs="Tahoma"/>
          <w:sz w:val="20"/>
          <w:szCs w:val="20"/>
          <w:lang w:val="en-US"/>
        </w:rPr>
        <w:t>own accord</w:t>
      </w:r>
      <w:r w:rsidR="002F740E" w:rsidRPr="00C46C5B">
        <w:rPr>
          <w:rFonts w:ascii="Tahoma" w:hAnsi="Tahoma" w:cs="Tahoma"/>
          <w:sz w:val="20"/>
          <w:szCs w:val="20"/>
          <w:lang w:val="en-US"/>
        </w:rPr>
        <w:t xml:space="preserve">. </w:t>
      </w:r>
      <w:r w:rsidR="00721D11">
        <w:rPr>
          <w:rFonts w:ascii="Tahoma" w:hAnsi="Tahoma" w:cs="Tahoma"/>
          <w:sz w:val="20"/>
          <w:szCs w:val="20"/>
          <w:lang w:val="en-US"/>
        </w:rPr>
        <w:t xml:space="preserve">Failure to meet the terms of this RFP by </w:t>
      </w:r>
      <w:r w:rsidR="00743CEF">
        <w:rPr>
          <w:rFonts w:ascii="Tahoma" w:hAnsi="Tahoma" w:cs="Tahoma"/>
          <w:sz w:val="20"/>
          <w:szCs w:val="20"/>
          <w:lang w:val="en-US"/>
        </w:rPr>
        <w:t>the Bidder</w:t>
      </w:r>
      <w:r w:rsidR="002F740E" w:rsidRPr="00C46C5B">
        <w:rPr>
          <w:rFonts w:ascii="Tahoma" w:hAnsi="Tahoma" w:cs="Tahoma"/>
          <w:sz w:val="20"/>
          <w:szCs w:val="20"/>
          <w:lang w:val="en-US"/>
        </w:rPr>
        <w:t xml:space="preserve"> </w:t>
      </w:r>
      <w:r w:rsidR="00721D11">
        <w:rPr>
          <w:rFonts w:ascii="Tahoma" w:hAnsi="Tahoma" w:cs="Tahoma"/>
          <w:sz w:val="20"/>
          <w:szCs w:val="20"/>
          <w:lang w:val="en-US"/>
        </w:rPr>
        <w:t xml:space="preserve">shall entitle </w:t>
      </w:r>
      <w:r w:rsidR="00012557" w:rsidRPr="00C46C5B">
        <w:rPr>
          <w:rFonts w:ascii="Tahoma" w:hAnsi="Tahoma" w:cs="Tahoma"/>
          <w:sz w:val="18"/>
          <w:szCs w:val="18"/>
          <w:lang w:val="en-US"/>
        </w:rPr>
        <w:t>Netia</w:t>
      </w:r>
      <w:r w:rsidR="002F596C" w:rsidRPr="00C46C5B">
        <w:rPr>
          <w:rFonts w:ascii="Tahoma" w:hAnsi="Tahoma" w:cs="Tahoma"/>
          <w:sz w:val="18"/>
          <w:szCs w:val="18"/>
          <w:lang w:val="en-US"/>
        </w:rPr>
        <w:t xml:space="preserve"> </w:t>
      </w:r>
      <w:r w:rsidR="00721D11">
        <w:rPr>
          <w:rFonts w:ascii="Tahoma" w:hAnsi="Tahoma" w:cs="Tahoma"/>
          <w:sz w:val="20"/>
          <w:szCs w:val="20"/>
          <w:lang w:val="en-US"/>
        </w:rPr>
        <w:t>to reject the Bid</w:t>
      </w:r>
      <w:r w:rsidR="002F740E" w:rsidRPr="00C46C5B">
        <w:rPr>
          <w:rFonts w:ascii="Tahoma" w:hAnsi="Tahoma" w:cs="Tahoma"/>
          <w:sz w:val="20"/>
          <w:szCs w:val="20"/>
          <w:lang w:val="en-US"/>
        </w:rPr>
        <w:t>.</w:t>
      </w:r>
    </w:p>
    <w:p w14:paraId="4BC4C0FE" w14:textId="49305701" w:rsidR="002F740E" w:rsidRPr="00C46C5B" w:rsidRDefault="00721D11" w:rsidP="005D250C">
      <w:pPr>
        <w:pStyle w:val="Nagwek1"/>
        <w:numPr>
          <w:ilvl w:val="1"/>
          <w:numId w:val="2"/>
        </w:numPr>
        <w:spacing w:before="0"/>
        <w:rPr>
          <w:rFonts w:ascii="Tahoma" w:hAnsi="Tahoma" w:cs="Tahoma"/>
          <w:i/>
          <w:iCs/>
          <w:sz w:val="20"/>
          <w:szCs w:val="20"/>
          <w:lang w:val="en-US"/>
        </w:rPr>
      </w:pPr>
      <w:r>
        <w:rPr>
          <w:rFonts w:ascii="Tahoma" w:hAnsi="Tahoma" w:cs="Tahoma"/>
          <w:i/>
          <w:iCs/>
          <w:sz w:val="20"/>
          <w:szCs w:val="20"/>
          <w:lang w:val="en-US"/>
        </w:rPr>
        <w:t xml:space="preserve">Form of execution </w:t>
      </w:r>
    </w:p>
    <w:p w14:paraId="0ECAC310" w14:textId="43BA410C" w:rsidR="002E5A92" w:rsidRPr="00C46C5B" w:rsidRDefault="00721D11" w:rsidP="002E5A92">
      <w:pPr>
        <w:pStyle w:val="Akapitzlist"/>
        <w:numPr>
          <w:ilvl w:val="0"/>
          <w:numId w:val="18"/>
        </w:numPr>
        <w:spacing w:after="0"/>
        <w:jc w:val="both"/>
        <w:rPr>
          <w:rFonts w:ascii="Tahoma" w:hAnsi="Tahoma" w:cs="Tahoma"/>
          <w:sz w:val="18"/>
          <w:szCs w:val="18"/>
          <w:lang w:val="en-US"/>
        </w:rPr>
      </w:pPr>
      <w:r>
        <w:rPr>
          <w:rFonts w:ascii="Tahoma" w:hAnsi="Tahoma" w:cs="Tahoma"/>
          <w:sz w:val="18"/>
          <w:szCs w:val="18"/>
          <w:lang w:val="en-US"/>
        </w:rPr>
        <w:t>By sending his own Bid in response to this document, the Bidder accepts in full and without any reservations the form of entering into cooperation as recommended by Netia as well as any and all conditions recommended by Netia in this document</w:t>
      </w:r>
      <w:r w:rsidR="002E5A92" w:rsidRPr="00C46C5B">
        <w:rPr>
          <w:rFonts w:ascii="Tahoma" w:hAnsi="Tahoma" w:cs="Tahoma"/>
          <w:sz w:val="18"/>
          <w:szCs w:val="18"/>
          <w:lang w:val="en-US"/>
        </w:rPr>
        <w:t>.</w:t>
      </w:r>
    </w:p>
    <w:p w14:paraId="13A9F995" w14:textId="3D06F092" w:rsidR="002E5A92" w:rsidRPr="00C46C5B" w:rsidRDefault="00012557" w:rsidP="002E5A92">
      <w:pPr>
        <w:pStyle w:val="Akapitzlist"/>
        <w:numPr>
          <w:ilvl w:val="0"/>
          <w:numId w:val="18"/>
        </w:numPr>
        <w:spacing w:after="0"/>
        <w:jc w:val="both"/>
        <w:rPr>
          <w:rFonts w:ascii="Tahoma" w:hAnsi="Tahoma" w:cs="Tahoma"/>
          <w:sz w:val="18"/>
          <w:szCs w:val="18"/>
          <w:lang w:val="en-US"/>
        </w:rPr>
      </w:pPr>
      <w:r w:rsidRPr="00C46C5B">
        <w:rPr>
          <w:rFonts w:ascii="Tahoma" w:hAnsi="Tahoma" w:cs="Tahoma"/>
          <w:sz w:val="18"/>
          <w:szCs w:val="18"/>
          <w:lang w:val="en-US"/>
        </w:rPr>
        <w:t>Netia</w:t>
      </w:r>
      <w:r w:rsidR="002E5A92" w:rsidRPr="00C46C5B">
        <w:rPr>
          <w:rFonts w:ascii="Tahoma" w:hAnsi="Tahoma" w:cs="Tahoma"/>
          <w:sz w:val="18"/>
          <w:szCs w:val="18"/>
          <w:lang w:val="en-US"/>
        </w:rPr>
        <w:t xml:space="preserve">  </w:t>
      </w:r>
      <w:r w:rsidR="00721D11">
        <w:rPr>
          <w:rFonts w:ascii="Tahoma" w:hAnsi="Tahoma" w:cs="Tahoma"/>
          <w:sz w:val="18"/>
          <w:szCs w:val="18"/>
          <w:lang w:val="en-US"/>
        </w:rPr>
        <w:t xml:space="preserve">reserves the right to enter into cooperation with the Bidder to any extent set out in this document, which however does not oblige </w:t>
      </w:r>
      <w:r w:rsidRPr="00C46C5B">
        <w:rPr>
          <w:rFonts w:ascii="Tahoma" w:hAnsi="Tahoma" w:cs="Tahoma"/>
          <w:sz w:val="18"/>
          <w:szCs w:val="18"/>
          <w:lang w:val="en-US"/>
        </w:rPr>
        <w:t>Netia</w:t>
      </w:r>
      <w:r w:rsidR="002E5A92" w:rsidRPr="00C46C5B">
        <w:rPr>
          <w:rFonts w:ascii="Tahoma" w:hAnsi="Tahoma" w:cs="Tahoma"/>
          <w:sz w:val="18"/>
          <w:szCs w:val="18"/>
          <w:lang w:val="en-US"/>
        </w:rPr>
        <w:t xml:space="preserve"> </w:t>
      </w:r>
      <w:r w:rsidR="00721D11">
        <w:rPr>
          <w:rFonts w:ascii="Tahoma" w:hAnsi="Tahoma" w:cs="Tahoma"/>
          <w:sz w:val="18"/>
          <w:szCs w:val="18"/>
          <w:lang w:val="en-US"/>
        </w:rPr>
        <w:t xml:space="preserve">to sign an </w:t>
      </w:r>
      <w:r w:rsidR="00BF342A">
        <w:rPr>
          <w:rFonts w:ascii="Tahoma" w:hAnsi="Tahoma" w:cs="Tahoma"/>
          <w:sz w:val="18"/>
          <w:szCs w:val="18"/>
          <w:lang w:val="en-US"/>
        </w:rPr>
        <w:t>A</w:t>
      </w:r>
      <w:r w:rsidR="00721D11">
        <w:rPr>
          <w:rFonts w:ascii="Tahoma" w:hAnsi="Tahoma" w:cs="Tahoma"/>
          <w:sz w:val="18"/>
          <w:szCs w:val="18"/>
          <w:lang w:val="en-US"/>
        </w:rPr>
        <w:t>greement / place an order and shall not mean accepting of the Bid</w:t>
      </w:r>
      <w:r w:rsidR="002E5A92" w:rsidRPr="00C46C5B">
        <w:rPr>
          <w:rFonts w:ascii="Tahoma" w:hAnsi="Tahoma" w:cs="Tahoma"/>
          <w:sz w:val="18"/>
          <w:szCs w:val="18"/>
          <w:lang w:val="en-US"/>
        </w:rPr>
        <w:t>.</w:t>
      </w:r>
    </w:p>
    <w:p w14:paraId="7AD88884" w14:textId="219746CF" w:rsidR="002E5A92" w:rsidRPr="00C46C5B" w:rsidRDefault="00721D11" w:rsidP="002E5A92">
      <w:pPr>
        <w:pStyle w:val="Akapitzlist"/>
        <w:numPr>
          <w:ilvl w:val="0"/>
          <w:numId w:val="18"/>
        </w:numPr>
        <w:spacing w:after="0"/>
        <w:contextualSpacing w:val="0"/>
        <w:jc w:val="both"/>
        <w:rPr>
          <w:rFonts w:ascii="Tahoma" w:hAnsi="Tahoma" w:cs="Tahoma"/>
          <w:sz w:val="18"/>
          <w:szCs w:val="18"/>
          <w:lang w:val="en-US"/>
        </w:rPr>
      </w:pPr>
      <w:r>
        <w:rPr>
          <w:rFonts w:ascii="Tahoma" w:hAnsi="Tahoma" w:cs="Tahoma"/>
          <w:sz w:val="18"/>
          <w:szCs w:val="18"/>
          <w:lang w:val="en-US"/>
        </w:rPr>
        <w:t xml:space="preserve">The Bid submitted in response to this document can be the basis for further </w:t>
      </w:r>
      <w:r w:rsidR="0027463B">
        <w:rPr>
          <w:rFonts w:ascii="Tahoma" w:hAnsi="Tahoma" w:cs="Tahoma"/>
          <w:sz w:val="18"/>
          <w:szCs w:val="18"/>
          <w:lang w:val="en-US"/>
        </w:rPr>
        <w:t xml:space="preserve">Price </w:t>
      </w:r>
      <w:r>
        <w:rPr>
          <w:rFonts w:ascii="Tahoma" w:hAnsi="Tahoma" w:cs="Tahoma"/>
          <w:sz w:val="18"/>
          <w:szCs w:val="18"/>
          <w:lang w:val="en-US"/>
        </w:rPr>
        <w:t>negotiations with the Bidder</w:t>
      </w:r>
      <w:r w:rsidR="0027463B">
        <w:rPr>
          <w:rFonts w:ascii="Tahoma" w:hAnsi="Tahoma" w:cs="Tahoma"/>
          <w:sz w:val="18"/>
          <w:szCs w:val="18"/>
          <w:lang w:val="en-US"/>
        </w:rPr>
        <w:t>.</w:t>
      </w:r>
    </w:p>
    <w:p w14:paraId="03880DBB" w14:textId="77777777" w:rsidR="008927BC" w:rsidRPr="00C46C5B" w:rsidRDefault="008927BC" w:rsidP="007050B3">
      <w:pPr>
        <w:pStyle w:val="Akapitzlist"/>
        <w:spacing w:after="0"/>
        <w:contextualSpacing w:val="0"/>
        <w:jc w:val="both"/>
        <w:rPr>
          <w:rFonts w:ascii="Tahoma" w:hAnsi="Tahoma" w:cs="Tahoma"/>
          <w:sz w:val="20"/>
          <w:szCs w:val="20"/>
          <w:lang w:val="en-US"/>
        </w:rPr>
      </w:pPr>
    </w:p>
    <w:p w14:paraId="15835EA2" w14:textId="64DC6DF7" w:rsidR="002F740E" w:rsidRPr="00C46C5B" w:rsidRDefault="00721D11" w:rsidP="005D250C">
      <w:pPr>
        <w:pStyle w:val="Nagwek1"/>
        <w:numPr>
          <w:ilvl w:val="1"/>
          <w:numId w:val="2"/>
        </w:numPr>
        <w:spacing w:before="0"/>
        <w:rPr>
          <w:rFonts w:ascii="Tahoma" w:hAnsi="Tahoma" w:cs="Tahoma"/>
          <w:i/>
          <w:iCs/>
          <w:sz w:val="20"/>
          <w:szCs w:val="20"/>
          <w:lang w:val="en-US"/>
        </w:rPr>
      </w:pPr>
      <w:r>
        <w:rPr>
          <w:rFonts w:ascii="Tahoma" w:hAnsi="Tahoma" w:cs="Tahoma"/>
          <w:i/>
          <w:iCs/>
          <w:sz w:val="20"/>
          <w:szCs w:val="20"/>
          <w:lang w:val="en-US"/>
        </w:rPr>
        <w:t xml:space="preserve">Reservations of the Contracting Authority </w:t>
      </w:r>
    </w:p>
    <w:p w14:paraId="6BD219F5" w14:textId="5DD043E2" w:rsidR="002F740E" w:rsidRPr="00C46C5B" w:rsidRDefault="00012557" w:rsidP="006F25D1">
      <w:pPr>
        <w:keepNext/>
        <w:spacing w:after="0"/>
        <w:jc w:val="both"/>
        <w:rPr>
          <w:rFonts w:ascii="Tahoma" w:hAnsi="Tahoma" w:cs="Tahoma"/>
          <w:sz w:val="20"/>
          <w:szCs w:val="20"/>
          <w:lang w:val="en-US"/>
        </w:rPr>
      </w:pPr>
      <w:r w:rsidRPr="00C46C5B">
        <w:rPr>
          <w:rFonts w:ascii="Tahoma" w:hAnsi="Tahoma" w:cs="Tahoma"/>
          <w:sz w:val="18"/>
          <w:szCs w:val="18"/>
          <w:lang w:val="en-US"/>
        </w:rPr>
        <w:t>Netia</w:t>
      </w:r>
      <w:r w:rsidR="00721D11">
        <w:rPr>
          <w:rFonts w:ascii="Tahoma" w:hAnsi="Tahoma" w:cs="Tahoma"/>
          <w:sz w:val="18"/>
          <w:szCs w:val="18"/>
          <w:lang w:val="en-US"/>
        </w:rPr>
        <w:t xml:space="preserve"> reserves the right to</w:t>
      </w:r>
      <w:r w:rsidR="002F740E" w:rsidRPr="00C46C5B">
        <w:rPr>
          <w:rFonts w:ascii="Tahoma" w:hAnsi="Tahoma" w:cs="Tahoma"/>
          <w:sz w:val="20"/>
          <w:szCs w:val="20"/>
          <w:lang w:val="en-US"/>
        </w:rPr>
        <w:t>:</w:t>
      </w:r>
    </w:p>
    <w:p w14:paraId="763AB32D" w14:textId="1EEC1063" w:rsidR="002F740E" w:rsidRPr="00C46C5B" w:rsidRDefault="00721D11" w:rsidP="005D250C">
      <w:pPr>
        <w:pStyle w:val="Akapitzlist"/>
        <w:keepNext/>
        <w:numPr>
          <w:ilvl w:val="0"/>
          <w:numId w:val="5"/>
        </w:numPr>
        <w:spacing w:after="0"/>
        <w:jc w:val="both"/>
        <w:rPr>
          <w:rFonts w:ascii="Tahoma" w:hAnsi="Tahoma" w:cs="Tahoma"/>
          <w:sz w:val="20"/>
          <w:szCs w:val="20"/>
          <w:lang w:val="en-US"/>
        </w:rPr>
      </w:pPr>
      <w:r>
        <w:rPr>
          <w:rFonts w:ascii="Tahoma" w:hAnsi="Tahoma" w:cs="Tahoma"/>
          <w:sz w:val="20"/>
          <w:szCs w:val="20"/>
          <w:lang w:val="en-US"/>
        </w:rPr>
        <w:t>amend, update or adjust the schedule, technical scope to its own current needs or requirements</w:t>
      </w:r>
      <w:r w:rsidR="002F740E" w:rsidRPr="00C46C5B">
        <w:rPr>
          <w:rFonts w:ascii="Tahoma" w:hAnsi="Tahoma" w:cs="Tahoma"/>
          <w:sz w:val="20"/>
          <w:szCs w:val="20"/>
          <w:lang w:val="en-US"/>
        </w:rPr>
        <w:t xml:space="preserve">. </w:t>
      </w:r>
    </w:p>
    <w:p w14:paraId="44F8CA32" w14:textId="61A32D98" w:rsidR="002F740E" w:rsidRPr="00C64203" w:rsidRDefault="00721D11" w:rsidP="00C64203">
      <w:pPr>
        <w:pStyle w:val="Akapitzlist"/>
        <w:keepNext/>
        <w:numPr>
          <w:ilvl w:val="0"/>
          <w:numId w:val="5"/>
        </w:numPr>
        <w:spacing w:after="0"/>
        <w:jc w:val="both"/>
        <w:rPr>
          <w:rFonts w:ascii="Tahoma" w:hAnsi="Tahoma" w:cs="Tahoma"/>
          <w:sz w:val="20"/>
          <w:szCs w:val="20"/>
          <w:lang w:val="en-US"/>
        </w:rPr>
      </w:pPr>
      <w:r>
        <w:rPr>
          <w:rFonts w:ascii="Tahoma" w:hAnsi="Tahoma" w:cs="Tahoma"/>
          <w:sz w:val="20"/>
          <w:szCs w:val="20"/>
          <w:lang w:val="en-US"/>
        </w:rPr>
        <w:t xml:space="preserve">accept the Bid in full or in part, to reject it, to exclude </w:t>
      </w:r>
      <w:r w:rsidR="00743CEF" w:rsidRPr="00721D11">
        <w:rPr>
          <w:rFonts w:ascii="Tahoma" w:hAnsi="Tahoma" w:cs="Tahoma"/>
          <w:sz w:val="20"/>
          <w:szCs w:val="20"/>
          <w:lang w:val="en-US"/>
        </w:rPr>
        <w:t>the Bidder</w:t>
      </w:r>
      <w:r w:rsidR="002F740E" w:rsidRPr="00721D11">
        <w:rPr>
          <w:rFonts w:ascii="Tahoma" w:hAnsi="Tahoma" w:cs="Tahoma"/>
          <w:sz w:val="20"/>
          <w:szCs w:val="20"/>
          <w:lang w:val="en-US"/>
        </w:rPr>
        <w:t xml:space="preserve"> </w:t>
      </w:r>
      <w:r>
        <w:rPr>
          <w:rFonts w:ascii="Tahoma" w:hAnsi="Tahoma" w:cs="Tahoma"/>
          <w:sz w:val="20"/>
          <w:szCs w:val="20"/>
          <w:lang w:val="en-US"/>
        </w:rPr>
        <w:t xml:space="preserve">from the </w:t>
      </w:r>
      <w:r w:rsidR="00C64203">
        <w:rPr>
          <w:rFonts w:ascii="Tahoma" w:hAnsi="Tahoma" w:cs="Tahoma"/>
          <w:sz w:val="20"/>
          <w:szCs w:val="20"/>
          <w:lang w:val="en-US"/>
        </w:rPr>
        <w:t xml:space="preserve">tender procedure as well as cancel the tender procedure without providing any reasons. In such a case the Bidders shall not be entitled to any claims against </w:t>
      </w:r>
      <w:r w:rsidR="00012557" w:rsidRPr="00721D11">
        <w:rPr>
          <w:rFonts w:ascii="Tahoma" w:hAnsi="Tahoma" w:cs="Tahoma"/>
          <w:sz w:val="18"/>
          <w:szCs w:val="18"/>
          <w:lang w:val="en-US"/>
        </w:rPr>
        <w:t>Netia</w:t>
      </w:r>
      <w:r w:rsidR="00C64203">
        <w:rPr>
          <w:rFonts w:ascii="Tahoma" w:hAnsi="Tahoma" w:cs="Tahoma"/>
          <w:sz w:val="18"/>
          <w:szCs w:val="18"/>
          <w:lang w:val="en-US"/>
        </w:rPr>
        <w:t xml:space="preserve">. </w:t>
      </w:r>
      <w:r w:rsidR="00C64203">
        <w:rPr>
          <w:rFonts w:ascii="Tahoma" w:hAnsi="Tahoma" w:cs="Tahoma"/>
          <w:sz w:val="20"/>
          <w:szCs w:val="20"/>
          <w:lang w:val="en-US"/>
        </w:rPr>
        <w:t>If the tender procedure is cancelled, the Bidders will be notified about this fact in writing</w:t>
      </w:r>
      <w:r w:rsidR="002F740E" w:rsidRPr="00C64203">
        <w:rPr>
          <w:rFonts w:ascii="Tahoma" w:hAnsi="Tahoma" w:cs="Tahoma"/>
          <w:sz w:val="20"/>
          <w:szCs w:val="20"/>
          <w:lang w:val="en-US"/>
        </w:rPr>
        <w:t>.</w:t>
      </w:r>
    </w:p>
    <w:p w14:paraId="1771BBF4" w14:textId="4B1AC2F7" w:rsidR="002F740E" w:rsidRPr="00721D11" w:rsidRDefault="00C64203" w:rsidP="005D250C">
      <w:pPr>
        <w:pStyle w:val="Akapitzlist"/>
        <w:numPr>
          <w:ilvl w:val="0"/>
          <w:numId w:val="5"/>
        </w:numPr>
        <w:spacing w:after="0"/>
        <w:jc w:val="both"/>
        <w:rPr>
          <w:rFonts w:ascii="Tahoma" w:hAnsi="Tahoma" w:cs="Tahoma"/>
          <w:sz w:val="20"/>
          <w:szCs w:val="20"/>
          <w:lang w:val="en-US"/>
        </w:rPr>
      </w:pPr>
      <w:r>
        <w:rPr>
          <w:rFonts w:ascii="Tahoma" w:hAnsi="Tahoma" w:cs="Tahoma"/>
          <w:sz w:val="20"/>
          <w:szCs w:val="20"/>
          <w:lang w:val="en-US"/>
        </w:rPr>
        <w:t>reject the Bid in case of the failure to deliver all required information or delivery of the Bid after the set deadline, which means the lack of willingness to participate in the tender procedure by the Bidder’s own accord</w:t>
      </w:r>
      <w:r w:rsidR="002F740E" w:rsidRPr="00721D11">
        <w:rPr>
          <w:rFonts w:ascii="Tahoma" w:hAnsi="Tahoma" w:cs="Tahoma"/>
          <w:sz w:val="20"/>
          <w:szCs w:val="20"/>
          <w:lang w:val="en-US"/>
        </w:rPr>
        <w:t xml:space="preserve">. </w:t>
      </w:r>
    </w:p>
    <w:p w14:paraId="014446AD" w14:textId="705FB5B1" w:rsidR="002F740E" w:rsidRPr="00721D11" w:rsidRDefault="00C64203" w:rsidP="005D250C">
      <w:pPr>
        <w:pStyle w:val="Akapitzlist"/>
        <w:numPr>
          <w:ilvl w:val="0"/>
          <w:numId w:val="5"/>
        </w:numPr>
        <w:spacing w:after="0"/>
        <w:jc w:val="both"/>
        <w:rPr>
          <w:rFonts w:ascii="Tahoma" w:hAnsi="Tahoma" w:cs="Tahoma"/>
          <w:sz w:val="20"/>
          <w:szCs w:val="20"/>
          <w:lang w:val="en-US"/>
        </w:rPr>
      </w:pPr>
      <w:r>
        <w:rPr>
          <w:rFonts w:ascii="Tahoma" w:hAnsi="Tahoma" w:cs="Tahoma"/>
          <w:sz w:val="20"/>
          <w:szCs w:val="20"/>
          <w:lang w:val="en-US"/>
        </w:rPr>
        <w:t>select any entity/entities with whom the</w:t>
      </w:r>
      <w:r w:rsidR="003A1144">
        <w:rPr>
          <w:rFonts w:ascii="Tahoma" w:hAnsi="Tahoma" w:cs="Tahoma"/>
          <w:sz w:val="20"/>
          <w:szCs w:val="20"/>
          <w:lang w:val="en-US"/>
        </w:rPr>
        <w:t xml:space="preserve"> price</w:t>
      </w:r>
      <w:r>
        <w:rPr>
          <w:rFonts w:ascii="Tahoma" w:hAnsi="Tahoma" w:cs="Tahoma"/>
          <w:sz w:val="20"/>
          <w:szCs w:val="20"/>
          <w:lang w:val="en-US"/>
        </w:rPr>
        <w:t xml:space="preserve"> negotiations will be conducted with respect to a part or the entire scope of the submitted Bids and to conclude an Agreement with more than one Bidder selected through negotiations</w:t>
      </w:r>
      <w:r w:rsidR="002F740E" w:rsidRPr="00721D11">
        <w:rPr>
          <w:rFonts w:ascii="Tahoma" w:hAnsi="Tahoma" w:cs="Tahoma"/>
          <w:sz w:val="20"/>
          <w:szCs w:val="20"/>
          <w:lang w:val="en-US"/>
        </w:rPr>
        <w:t>,</w:t>
      </w:r>
      <w:r w:rsidR="00800903" w:rsidRPr="00721D11">
        <w:rPr>
          <w:rFonts w:ascii="Tahoma" w:hAnsi="Tahoma" w:cs="Tahoma"/>
          <w:sz w:val="20"/>
          <w:szCs w:val="20"/>
          <w:lang w:val="en-US"/>
        </w:rPr>
        <w:t xml:space="preserve"> </w:t>
      </w:r>
      <w:r>
        <w:rPr>
          <w:rFonts w:ascii="Tahoma" w:hAnsi="Tahoma" w:cs="Tahoma"/>
          <w:sz w:val="20"/>
          <w:szCs w:val="20"/>
          <w:lang w:val="en-US"/>
        </w:rPr>
        <w:t>whereas the scope of the Agreement can cover a part or the entire scope of the submitted response to the Request for Proposal</w:t>
      </w:r>
      <w:r w:rsidR="002F740E" w:rsidRPr="00721D11">
        <w:rPr>
          <w:rFonts w:ascii="Tahoma" w:hAnsi="Tahoma" w:cs="Tahoma"/>
          <w:sz w:val="20"/>
          <w:szCs w:val="20"/>
          <w:lang w:val="en-US"/>
        </w:rPr>
        <w:t>.</w:t>
      </w:r>
    </w:p>
    <w:p w14:paraId="335815D1" w14:textId="35FE4EB7" w:rsidR="002F740E" w:rsidRPr="00721D11" w:rsidRDefault="00C64203" w:rsidP="005D250C">
      <w:pPr>
        <w:pStyle w:val="Akapitzlist"/>
        <w:numPr>
          <w:ilvl w:val="0"/>
          <w:numId w:val="5"/>
        </w:numPr>
        <w:spacing w:after="0"/>
        <w:jc w:val="both"/>
        <w:rPr>
          <w:rFonts w:ascii="Tahoma" w:hAnsi="Tahoma" w:cs="Tahoma"/>
          <w:sz w:val="20"/>
          <w:szCs w:val="20"/>
          <w:lang w:val="en-US"/>
        </w:rPr>
      </w:pPr>
      <w:r>
        <w:rPr>
          <w:rFonts w:ascii="Tahoma" w:hAnsi="Tahoma" w:cs="Tahoma"/>
          <w:sz w:val="20"/>
          <w:szCs w:val="20"/>
          <w:lang w:val="en-US"/>
        </w:rPr>
        <w:t>cancel the process of Bidder’s selection and/or withdraw from negotiations</w:t>
      </w:r>
      <w:r w:rsidR="002F740E" w:rsidRPr="00721D11">
        <w:rPr>
          <w:rFonts w:ascii="Tahoma" w:hAnsi="Tahoma" w:cs="Tahoma"/>
          <w:sz w:val="20"/>
          <w:szCs w:val="20"/>
          <w:lang w:val="en-US"/>
        </w:rPr>
        <w:t xml:space="preserve">. </w:t>
      </w:r>
      <w:r>
        <w:rPr>
          <w:rFonts w:ascii="Tahoma" w:hAnsi="Tahoma" w:cs="Tahoma"/>
          <w:sz w:val="20"/>
          <w:szCs w:val="20"/>
          <w:lang w:val="en-US"/>
        </w:rPr>
        <w:t>On this account the Bidder shall not be entitled to any claims against the Contracting Authority</w:t>
      </w:r>
      <w:r w:rsidR="002F740E" w:rsidRPr="00721D11">
        <w:rPr>
          <w:rFonts w:ascii="Tahoma" w:hAnsi="Tahoma" w:cs="Tahoma"/>
          <w:sz w:val="20"/>
          <w:szCs w:val="20"/>
          <w:lang w:val="en-US"/>
        </w:rPr>
        <w:t>.</w:t>
      </w:r>
    </w:p>
    <w:p w14:paraId="659F17FC" w14:textId="1EAB3822" w:rsidR="00E974A5" w:rsidRPr="00721D11" w:rsidRDefault="00C64203" w:rsidP="005D250C">
      <w:pPr>
        <w:pStyle w:val="Akapitzlist"/>
        <w:numPr>
          <w:ilvl w:val="0"/>
          <w:numId w:val="5"/>
        </w:numPr>
        <w:spacing w:after="0"/>
        <w:jc w:val="both"/>
        <w:rPr>
          <w:rFonts w:ascii="Tahoma" w:hAnsi="Tahoma" w:cs="Tahoma"/>
          <w:sz w:val="20"/>
          <w:szCs w:val="20"/>
          <w:lang w:val="en-US"/>
        </w:rPr>
      </w:pPr>
      <w:r>
        <w:rPr>
          <w:rFonts w:ascii="Tahoma" w:hAnsi="Tahoma" w:cs="Tahoma"/>
          <w:sz w:val="20"/>
          <w:szCs w:val="20"/>
          <w:lang w:val="en-US"/>
        </w:rPr>
        <w:t>use only part of the Bid or its entire scope</w:t>
      </w:r>
      <w:r w:rsidR="00A95C67" w:rsidRPr="00721D11">
        <w:rPr>
          <w:rFonts w:ascii="Tahoma" w:hAnsi="Tahoma" w:cs="Tahoma"/>
          <w:sz w:val="20"/>
          <w:szCs w:val="20"/>
          <w:lang w:val="en-US"/>
        </w:rPr>
        <w:t>.</w:t>
      </w:r>
    </w:p>
    <w:p w14:paraId="15E98367" w14:textId="1C3170BD" w:rsidR="00CB6390" w:rsidRPr="00721D11" w:rsidRDefault="00CB6390" w:rsidP="007821C1">
      <w:pPr>
        <w:pStyle w:val="Akapitzlist"/>
        <w:spacing w:after="0"/>
        <w:ind w:left="773"/>
        <w:jc w:val="both"/>
        <w:rPr>
          <w:rFonts w:ascii="Tahoma" w:hAnsi="Tahoma" w:cs="Tahoma"/>
          <w:sz w:val="20"/>
          <w:szCs w:val="20"/>
          <w:lang w:val="en-US"/>
        </w:rPr>
      </w:pPr>
    </w:p>
    <w:p w14:paraId="1A4D0FD4" w14:textId="7856DDCB" w:rsidR="00CB6390" w:rsidRPr="00721D11" w:rsidRDefault="00C64203" w:rsidP="005D250C">
      <w:pPr>
        <w:pStyle w:val="Nagwek1"/>
        <w:numPr>
          <w:ilvl w:val="1"/>
          <w:numId w:val="2"/>
        </w:numPr>
        <w:spacing w:before="0"/>
        <w:rPr>
          <w:rFonts w:ascii="Tahoma" w:hAnsi="Tahoma" w:cs="Tahoma"/>
          <w:i/>
          <w:iCs/>
          <w:sz w:val="20"/>
          <w:szCs w:val="20"/>
          <w:lang w:val="en-US"/>
        </w:rPr>
      </w:pPr>
      <w:r>
        <w:rPr>
          <w:rFonts w:ascii="Tahoma" w:hAnsi="Tahoma" w:cs="Tahoma"/>
          <w:i/>
          <w:iCs/>
          <w:sz w:val="20"/>
          <w:szCs w:val="20"/>
          <w:lang w:val="en-US"/>
        </w:rPr>
        <w:lastRenderedPageBreak/>
        <w:t xml:space="preserve">Stages of the tender procedure </w:t>
      </w:r>
    </w:p>
    <w:p w14:paraId="6C22D033" w14:textId="52658887" w:rsidR="00CB6390" w:rsidRPr="00721D11" w:rsidRDefault="00C64203" w:rsidP="00CB6390">
      <w:pPr>
        <w:pStyle w:val="Akapitzlist"/>
        <w:spacing w:after="0"/>
        <w:ind w:left="0"/>
        <w:jc w:val="both"/>
        <w:rPr>
          <w:rFonts w:ascii="Tahoma" w:hAnsi="Tahoma" w:cs="Tahoma"/>
          <w:sz w:val="20"/>
          <w:szCs w:val="20"/>
          <w:lang w:val="en-US"/>
        </w:rPr>
      </w:pPr>
      <w:r>
        <w:rPr>
          <w:rFonts w:ascii="Tahoma" w:hAnsi="Tahoma" w:cs="Tahoma"/>
          <w:sz w:val="20"/>
          <w:szCs w:val="20"/>
          <w:lang w:val="en-US"/>
        </w:rPr>
        <w:t>The tender procedure shall be carried in the following way</w:t>
      </w:r>
      <w:r w:rsidR="00CB6390" w:rsidRPr="00721D11">
        <w:rPr>
          <w:rFonts w:ascii="Tahoma" w:hAnsi="Tahoma" w:cs="Tahoma"/>
          <w:sz w:val="20"/>
          <w:szCs w:val="20"/>
          <w:lang w:val="en-US"/>
        </w:rPr>
        <w:t>:</w:t>
      </w:r>
    </w:p>
    <w:p w14:paraId="0E9A12F1" w14:textId="797693F2" w:rsidR="00CB6390" w:rsidRPr="00721D11" w:rsidRDefault="00CB6390" w:rsidP="00CB6390">
      <w:pPr>
        <w:pStyle w:val="Akapitzlist"/>
        <w:spacing w:after="0"/>
        <w:ind w:left="993" w:hanging="426"/>
        <w:jc w:val="both"/>
        <w:rPr>
          <w:rFonts w:ascii="Tahoma" w:hAnsi="Tahoma" w:cs="Tahoma"/>
          <w:sz w:val="20"/>
          <w:szCs w:val="20"/>
          <w:lang w:val="en-US"/>
        </w:rPr>
      </w:pPr>
      <w:r w:rsidRPr="00721D11">
        <w:rPr>
          <w:rFonts w:ascii="Tahoma" w:hAnsi="Tahoma" w:cs="Tahoma"/>
          <w:sz w:val="20"/>
          <w:szCs w:val="20"/>
          <w:lang w:val="en-US"/>
        </w:rPr>
        <w:t>a.</w:t>
      </w:r>
      <w:r w:rsidRPr="00721D11">
        <w:rPr>
          <w:rFonts w:ascii="Tahoma" w:hAnsi="Tahoma" w:cs="Tahoma"/>
          <w:sz w:val="20"/>
          <w:szCs w:val="20"/>
          <w:lang w:val="en-US"/>
        </w:rPr>
        <w:tab/>
      </w:r>
      <w:r w:rsidR="00C64203">
        <w:rPr>
          <w:rFonts w:ascii="Tahoma" w:hAnsi="Tahoma" w:cs="Tahoma"/>
          <w:sz w:val="20"/>
          <w:szCs w:val="20"/>
          <w:lang w:val="en-US"/>
        </w:rPr>
        <w:t>Distribution of the RFP to Bidders</w:t>
      </w:r>
      <w:r w:rsidRPr="00721D11">
        <w:rPr>
          <w:rFonts w:ascii="Tahoma" w:hAnsi="Tahoma" w:cs="Tahoma"/>
          <w:sz w:val="20"/>
          <w:szCs w:val="20"/>
          <w:lang w:val="en-US"/>
        </w:rPr>
        <w:t>;</w:t>
      </w:r>
    </w:p>
    <w:p w14:paraId="47D555EE" w14:textId="1627710D" w:rsidR="00CB6390" w:rsidRDefault="00CB6390" w:rsidP="00CB6390">
      <w:pPr>
        <w:pStyle w:val="Akapitzlist"/>
        <w:spacing w:after="0"/>
        <w:ind w:left="993" w:hanging="426"/>
        <w:jc w:val="both"/>
        <w:rPr>
          <w:rFonts w:ascii="Tahoma" w:hAnsi="Tahoma" w:cs="Tahoma"/>
          <w:sz w:val="20"/>
          <w:szCs w:val="20"/>
          <w:lang w:val="en-US"/>
        </w:rPr>
      </w:pPr>
      <w:r w:rsidRPr="00721D11">
        <w:rPr>
          <w:rFonts w:ascii="Tahoma" w:hAnsi="Tahoma" w:cs="Tahoma"/>
          <w:sz w:val="20"/>
          <w:szCs w:val="20"/>
          <w:lang w:val="en-US"/>
        </w:rPr>
        <w:t>b.</w:t>
      </w:r>
      <w:r w:rsidRPr="00721D11">
        <w:rPr>
          <w:rFonts w:ascii="Tahoma" w:hAnsi="Tahoma" w:cs="Tahoma"/>
          <w:sz w:val="20"/>
          <w:szCs w:val="20"/>
          <w:lang w:val="en-US"/>
        </w:rPr>
        <w:tab/>
      </w:r>
      <w:r w:rsidR="00C64203">
        <w:rPr>
          <w:rFonts w:ascii="Tahoma" w:hAnsi="Tahoma" w:cs="Tahoma"/>
          <w:sz w:val="20"/>
          <w:szCs w:val="20"/>
          <w:lang w:val="en-US"/>
        </w:rPr>
        <w:t>Submission of the Bid by Bidders</w:t>
      </w:r>
      <w:r w:rsidRPr="00721D11">
        <w:rPr>
          <w:rFonts w:ascii="Tahoma" w:hAnsi="Tahoma" w:cs="Tahoma"/>
          <w:sz w:val="20"/>
          <w:szCs w:val="20"/>
          <w:lang w:val="en-US"/>
        </w:rPr>
        <w:t xml:space="preserve">; </w:t>
      </w:r>
    </w:p>
    <w:p w14:paraId="0228C26A" w14:textId="0FE3A6D7" w:rsidR="00303537" w:rsidRPr="00721D11" w:rsidRDefault="00303537" w:rsidP="00CB6390">
      <w:pPr>
        <w:pStyle w:val="Akapitzlist"/>
        <w:spacing w:after="0"/>
        <w:ind w:left="993" w:hanging="426"/>
        <w:jc w:val="both"/>
        <w:rPr>
          <w:rFonts w:ascii="Tahoma" w:hAnsi="Tahoma" w:cs="Tahoma"/>
          <w:sz w:val="20"/>
          <w:szCs w:val="20"/>
          <w:lang w:val="en-US"/>
        </w:rPr>
      </w:pPr>
      <w:r>
        <w:rPr>
          <w:rFonts w:ascii="Tahoma" w:hAnsi="Tahoma" w:cs="Tahoma"/>
          <w:sz w:val="20"/>
          <w:szCs w:val="20"/>
          <w:lang w:val="en-US"/>
        </w:rPr>
        <w:t xml:space="preserve">c.    </w:t>
      </w:r>
      <w:r w:rsidRPr="00687E07">
        <w:rPr>
          <w:rStyle w:val="normaltextrun"/>
          <w:rFonts w:ascii="Tahoma" w:hAnsi="Tahoma" w:cs="Tahoma"/>
          <w:color w:val="000000"/>
          <w:sz w:val="20"/>
          <w:szCs w:val="20"/>
          <w:shd w:val="clear" w:color="auto" w:fill="FFFFFF"/>
          <w:lang w:val="en-GB"/>
        </w:rPr>
        <w:t>Checking whether the Bidder is not on the list of persons and entities which are subject to measures referred to in the Act on unique solutions to prevent support for aggression against Ukraine and protect national security, presented on the website of the Ministry of Internal Affairs and Administration of the Republic of Poland</w:t>
      </w:r>
    </w:p>
    <w:p w14:paraId="7C62C27E" w14:textId="1A95E118" w:rsidR="00A139EE" w:rsidRPr="00721D11" w:rsidRDefault="00303537" w:rsidP="00CB6390">
      <w:pPr>
        <w:pStyle w:val="Akapitzlist"/>
        <w:spacing w:after="0"/>
        <w:ind w:left="993" w:hanging="426"/>
        <w:jc w:val="both"/>
        <w:rPr>
          <w:rFonts w:ascii="Tahoma" w:hAnsi="Tahoma" w:cs="Tahoma"/>
          <w:sz w:val="20"/>
          <w:szCs w:val="20"/>
          <w:lang w:val="en-US"/>
        </w:rPr>
      </w:pPr>
      <w:r>
        <w:rPr>
          <w:rFonts w:ascii="Tahoma" w:hAnsi="Tahoma" w:cs="Tahoma"/>
          <w:sz w:val="20"/>
          <w:szCs w:val="20"/>
          <w:lang w:val="en-US"/>
        </w:rPr>
        <w:t>d</w:t>
      </w:r>
      <w:r w:rsidR="00030D23" w:rsidRPr="00721D11">
        <w:rPr>
          <w:rFonts w:ascii="Tahoma" w:hAnsi="Tahoma" w:cs="Tahoma"/>
          <w:sz w:val="20"/>
          <w:szCs w:val="20"/>
          <w:lang w:val="en-US"/>
        </w:rPr>
        <w:t>.</w:t>
      </w:r>
      <w:r w:rsidR="00030D23" w:rsidRPr="00721D11">
        <w:rPr>
          <w:rFonts w:ascii="Tahoma" w:hAnsi="Tahoma" w:cs="Tahoma"/>
          <w:sz w:val="20"/>
          <w:szCs w:val="20"/>
          <w:lang w:val="en-US"/>
        </w:rPr>
        <w:tab/>
      </w:r>
      <w:r w:rsidR="00C64203">
        <w:rPr>
          <w:rFonts w:ascii="Tahoma" w:hAnsi="Tahoma" w:cs="Tahoma"/>
          <w:sz w:val="20"/>
          <w:szCs w:val="20"/>
          <w:lang w:val="en-US"/>
        </w:rPr>
        <w:t>Evaluation of Bids</w:t>
      </w:r>
      <w:r w:rsidR="00030D23" w:rsidRPr="00721D11">
        <w:rPr>
          <w:rFonts w:ascii="Tahoma" w:hAnsi="Tahoma" w:cs="Tahoma"/>
          <w:sz w:val="20"/>
          <w:szCs w:val="20"/>
          <w:lang w:val="en-US"/>
        </w:rPr>
        <w:t xml:space="preserve">: </w:t>
      </w:r>
      <w:r w:rsidR="00C64203">
        <w:rPr>
          <w:rFonts w:ascii="Tahoma" w:hAnsi="Tahoma" w:cs="Tahoma"/>
          <w:sz w:val="20"/>
          <w:szCs w:val="20"/>
          <w:lang w:val="en-US"/>
        </w:rPr>
        <w:t>verification whether the Bid meets technical requirements</w:t>
      </w:r>
      <w:r w:rsidR="00391D93" w:rsidRPr="00721D11">
        <w:rPr>
          <w:rFonts w:ascii="Tahoma" w:hAnsi="Tahoma" w:cs="Tahoma"/>
          <w:sz w:val="20"/>
          <w:szCs w:val="20"/>
          <w:lang w:val="en-US"/>
        </w:rPr>
        <w:t>;</w:t>
      </w:r>
    </w:p>
    <w:p w14:paraId="03120FCF" w14:textId="362207C1" w:rsidR="00CB6390" w:rsidRPr="00721D11" w:rsidRDefault="00303537" w:rsidP="00CB6390">
      <w:pPr>
        <w:pStyle w:val="Akapitzlist"/>
        <w:spacing w:after="0"/>
        <w:ind w:left="993" w:hanging="426"/>
        <w:jc w:val="both"/>
        <w:rPr>
          <w:rFonts w:ascii="Tahoma" w:hAnsi="Tahoma" w:cs="Tahoma"/>
          <w:sz w:val="20"/>
          <w:szCs w:val="20"/>
          <w:lang w:val="en-US"/>
        </w:rPr>
      </w:pPr>
      <w:r>
        <w:rPr>
          <w:rFonts w:ascii="Tahoma" w:hAnsi="Tahoma" w:cs="Tahoma"/>
          <w:sz w:val="20"/>
          <w:szCs w:val="20"/>
          <w:lang w:val="en-US"/>
        </w:rPr>
        <w:t>e</w:t>
      </w:r>
      <w:r w:rsidR="00391D93" w:rsidRPr="00721D11">
        <w:rPr>
          <w:rFonts w:ascii="Tahoma" w:hAnsi="Tahoma" w:cs="Tahoma"/>
          <w:sz w:val="20"/>
          <w:szCs w:val="20"/>
          <w:lang w:val="en-US"/>
        </w:rPr>
        <w:t>.</w:t>
      </w:r>
      <w:r w:rsidR="00391D93" w:rsidRPr="00721D11">
        <w:rPr>
          <w:rFonts w:ascii="Tahoma" w:hAnsi="Tahoma" w:cs="Tahoma"/>
          <w:sz w:val="20"/>
          <w:szCs w:val="20"/>
          <w:lang w:val="en-US"/>
        </w:rPr>
        <w:tab/>
      </w:r>
      <w:r w:rsidR="00C64203">
        <w:rPr>
          <w:rFonts w:ascii="Tahoma" w:hAnsi="Tahoma" w:cs="Tahoma"/>
          <w:sz w:val="20"/>
          <w:szCs w:val="20"/>
          <w:lang w:val="en-US"/>
        </w:rPr>
        <w:t>Evaluation of Bids</w:t>
      </w:r>
      <w:r w:rsidR="00391D93" w:rsidRPr="00721D11">
        <w:rPr>
          <w:rFonts w:ascii="Tahoma" w:hAnsi="Tahoma" w:cs="Tahoma"/>
          <w:sz w:val="20"/>
          <w:szCs w:val="20"/>
          <w:lang w:val="en-US"/>
        </w:rPr>
        <w:t xml:space="preserve">: </w:t>
      </w:r>
      <w:r w:rsidR="00C64203">
        <w:rPr>
          <w:rFonts w:ascii="Tahoma" w:hAnsi="Tahoma" w:cs="Tahoma"/>
          <w:sz w:val="20"/>
          <w:szCs w:val="20"/>
          <w:lang w:val="en-US"/>
        </w:rPr>
        <w:t>comparison of prices for Bids which meet the verification in item 10</w:t>
      </w:r>
      <w:r w:rsidR="00391D93" w:rsidRPr="00721D11">
        <w:rPr>
          <w:rFonts w:ascii="Tahoma" w:hAnsi="Tahoma" w:cs="Tahoma"/>
          <w:sz w:val="20"/>
          <w:szCs w:val="20"/>
          <w:lang w:val="en-US"/>
        </w:rPr>
        <w:t>.5. c</w:t>
      </w:r>
      <w:r w:rsidR="00030D23" w:rsidRPr="00721D11">
        <w:rPr>
          <w:rFonts w:ascii="Tahoma" w:hAnsi="Tahoma" w:cs="Tahoma"/>
          <w:sz w:val="20"/>
          <w:szCs w:val="20"/>
          <w:lang w:val="en-US"/>
        </w:rPr>
        <w:t>;</w:t>
      </w:r>
    </w:p>
    <w:p w14:paraId="719D2B1E" w14:textId="77777777" w:rsidR="00F53124" w:rsidRDefault="00CB6390" w:rsidP="00F53124">
      <w:pPr>
        <w:pStyle w:val="Akapitzlist"/>
        <w:spacing w:after="0"/>
        <w:ind w:left="993" w:hanging="426"/>
        <w:jc w:val="both"/>
        <w:rPr>
          <w:rFonts w:ascii="Tahoma" w:hAnsi="Tahoma" w:cs="Tahoma"/>
          <w:sz w:val="20"/>
          <w:szCs w:val="20"/>
          <w:lang w:val="en-US"/>
        </w:rPr>
      </w:pPr>
      <w:r w:rsidRPr="00721D11">
        <w:rPr>
          <w:rFonts w:ascii="Tahoma" w:hAnsi="Tahoma" w:cs="Tahoma"/>
          <w:sz w:val="20"/>
          <w:szCs w:val="20"/>
          <w:lang w:val="en-US"/>
        </w:rPr>
        <w:t>f.</w:t>
      </w:r>
      <w:r w:rsidRPr="00721D11">
        <w:rPr>
          <w:rFonts w:ascii="Tahoma" w:hAnsi="Tahoma" w:cs="Tahoma"/>
          <w:sz w:val="20"/>
          <w:szCs w:val="20"/>
          <w:lang w:val="en-US"/>
        </w:rPr>
        <w:tab/>
      </w:r>
      <w:r w:rsidR="00C64203">
        <w:rPr>
          <w:rFonts w:ascii="Tahoma" w:hAnsi="Tahoma" w:cs="Tahoma"/>
          <w:sz w:val="20"/>
          <w:szCs w:val="20"/>
          <w:lang w:val="en-US"/>
        </w:rPr>
        <w:t>Negotiations with Bidders</w:t>
      </w:r>
      <w:r w:rsidRPr="00721D11">
        <w:rPr>
          <w:rFonts w:ascii="Tahoma" w:hAnsi="Tahoma" w:cs="Tahoma"/>
          <w:sz w:val="20"/>
          <w:szCs w:val="20"/>
          <w:lang w:val="en-US"/>
        </w:rPr>
        <w:t xml:space="preserve">: </w:t>
      </w:r>
      <w:r w:rsidR="0042067D">
        <w:rPr>
          <w:rFonts w:ascii="Tahoma" w:hAnsi="Tahoma" w:cs="Tahoma"/>
          <w:sz w:val="20"/>
          <w:szCs w:val="20"/>
          <w:lang w:val="en-US"/>
        </w:rPr>
        <w:t>price negotiations as well as agreeing details of project execution</w:t>
      </w:r>
      <w:r w:rsidR="00F53124">
        <w:rPr>
          <w:rFonts w:ascii="Tahoma" w:hAnsi="Tahoma" w:cs="Tahoma"/>
          <w:sz w:val="20"/>
          <w:szCs w:val="20"/>
          <w:lang w:val="en-US"/>
        </w:rPr>
        <w:t>;</w:t>
      </w:r>
    </w:p>
    <w:p w14:paraId="3804BAF7" w14:textId="1EE75604" w:rsidR="00F53124" w:rsidRPr="00F53124" w:rsidRDefault="00CB6390" w:rsidP="00F53124">
      <w:pPr>
        <w:pStyle w:val="Akapitzlist"/>
        <w:spacing w:after="0"/>
        <w:ind w:left="993" w:hanging="426"/>
        <w:jc w:val="both"/>
        <w:rPr>
          <w:rFonts w:ascii="Tahoma" w:hAnsi="Tahoma" w:cs="Tahoma"/>
          <w:sz w:val="20"/>
          <w:szCs w:val="20"/>
          <w:lang w:val="en-US"/>
        </w:rPr>
      </w:pPr>
      <w:r w:rsidRPr="00F53124">
        <w:rPr>
          <w:rFonts w:ascii="Tahoma" w:hAnsi="Tahoma" w:cs="Tahoma"/>
          <w:sz w:val="20"/>
          <w:szCs w:val="20"/>
          <w:lang w:val="en-US"/>
        </w:rPr>
        <w:t>g.</w:t>
      </w:r>
      <w:r w:rsidRPr="00F53124">
        <w:rPr>
          <w:rFonts w:ascii="Tahoma" w:hAnsi="Tahoma" w:cs="Tahoma"/>
          <w:sz w:val="20"/>
          <w:szCs w:val="20"/>
          <w:lang w:val="en-US"/>
        </w:rPr>
        <w:tab/>
      </w:r>
      <w:r w:rsidR="0042067D" w:rsidRPr="00F53124">
        <w:rPr>
          <w:rFonts w:ascii="Tahoma" w:hAnsi="Tahoma" w:cs="Tahoma"/>
          <w:sz w:val="20"/>
          <w:szCs w:val="20"/>
          <w:lang w:val="en-US"/>
        </w:rPr>
        <w:t>Selection of the Contractor.</w:t>
      </w:r>
      <w:r w:rsidR="00F53124" w:rsidRPr="00F53124">
        <w:rPr>
          <w:rFonts w:ascii="Tahoma" w:hAnsi="Tahoma" w:cs="Tahoma"/>
          <w:sz w:val="20"/>
          <w:szCs w:val="20"/>
          <w:lang w:val="en-US"/>
        </w:rPr>
        <w:t xml:space="preserve"> The best offer as the lowest score, according to the following formula</w:t>
      </w:r>
      <w:r w:rsidR="00023092">
        <w:rPr>
          <w:rFonts w:ascii="Tahoma" w:hAnsi="Tahoma" w:cs="Tahoma"/>
          <w:sz w:val="20"/>
          <w:szCs w:val="20"/>
          <w:lang w:val="en-US"/>
        </w:rPr>
        <w:t xml:space="preserve"> for each Route separately</w:t>
      </w:r>
      <w:r w:rsidR="00F53124" w:rsidRPr="00F53124">
        <w:rPr>
          <w:rFonts w:ascii="Tahoma" w:hAnsi="Tahoma" w:cs="Tahoma"/>
          <w:sz w:val="20"/>
          <w:szCs w:val="20"/>
          <w:lang w:val="en-US"/>
        </w:rPr>
        <w:t>:</w:t>
      </w:r>
    </w:p>
    <w:p w14:paraId="7752AFD9" w14:textId="6619FAD3" w:rsidR="00CB6390" w:rsidRPr="00F53124" w:rsidRDefault="00944D8C" w:rsidP="00CB6390">
      <w:pPr>
        <w:pStyle w:val="Akapitzlist"/>
        <w:spacing w:after="0"/>
        <w:ind w:left="993" w:hanging="426"/>
        <w:jc w:val="both"/>
        <w:rPr>
          <w:rFonts w:ascii="Tahoma" w:hAnsi="Tahoma" w:cs="Tahoma"/>
          <w:sz w:val="20"/>
          <w:szCs w:val="20"/>
          <w:lang w:val="en-US"/>
        </w:rPr>
      </w:pPr>
      <w:r w:rsidRPr="035541CE">
        <w:rPr>
          <w:rFonts w:ascii="Tahoma" w:hAnsi="Tahoma" w:cs="Tahoma"/>
          <w:sz w:val="20"/>
          <w:szCs w:val="20"/>
          <w:lang w:val="en-US"/>
        </w:rPr>
        <w:t xml:space="preserve">       </w:t>
      </w:r>
      <w:r w:rsidR="00F53124" w:rsidRPr="035541CE">
        <w:rPr>
          <w:rFonts w:ascii="Tahoma" w:hAnsi="Tahoma" w:cs="Tahoma"/>
          <w:sz w:val="20"/>
          <w:szCs w:val="20"/>
          <w:lang w:val="en-US"/>
        </w:rPr>
        <w:t>IRU NRC (€) +15*Maintenance Charges (annual fee) (€)+Facilities all initial costs (€)+180*Facilities (monthly costs) (€)</w:t>
      </w:r>
    </w:p>
    <w:p w14:paraId="490886F5" w14:textId="7538CAFB" w:rsidR="1BC4146F" w:rsidRPr="008C767E" w:rsidRDefault="1BC4146F" w:rsidP="008C767E">
      <w:pPr>
        <w:pStyle w:val="Akapitzlist"/>
        <w:spacing w:after="0"/>
        <w:ind w:left="993" w:hanging="426"/>
        <w:jc w:val="both"/>
        <w:rPr>
          <w:rFonts w:ascii="Tahoma" w:hAnsi="Tahoma" w:cs="Tahoma"/>
          <w:sz w:val="20"/>
          <w:szCs w:val="20"/>
          <w:lang w:val="en-US"/>
        </w:rPr>
      </w:pPr>
      <w:r w:rsidRPr="008C767E">
        <w:rPr>
          <w:rFonts w:ascii="Tahoma" w:hAnsi="Tahoma" w:cs="Tahoma"/>
          <w:sz w:val="20"/>
          <w:szCs w:val="20"/>
          <w:lang w:val="en-US"/>
        </w:rPr>
        <w:t xml:space="preserve">       (IRU NRC’s (€) share in TOTAL</w:t>
      </w:r>
      <w:r w:rsidR="00E8382C">
        <w:rPr>
          <w:rFonts w:ascii="Tahoma" w:hAnsi="Tahoma" w:cs="Tahoma"/>
          <w:sz w:val="20"/>
          <w:szCs w:val="20"/>
          <w:lang w:val="en-US"/>
        </w:rPr>
        <w:t xml:space="preserve"> </w:t>
      </w:r>
      <w:r w:rsidRPr="008C767E">
        <w:rPr>
          <w:rFonts w:ascii="Tahoma" w:hAnsi="Tahoma" w:cs="Tahoma"/>
          <w:sz w:val="20"/>
          <w:szCs w:val="20"/>
          <w:lang w:val="en-US"/>
        </w:rPr>
        <w:t>OFFER PRICE</w:t>
      </w:r>
      <w:r w:rsidR="001A78C3">
        <w:rPr>
          <w:rFonts w:ascii="Tahoma" w:hAnsi="Tahoma" w:cs="Tahoma"/>
          <w:sz w:val="20"/>
          <w:szCs w:val="20"/>
          <w:lang w:val="en-US"/>
        </w:rPr>
        <w:t xml:space="preserve"> for Route no</w:t>
      </w:r>
      <w:r w:rsidR="006D3682">
        <w:rPr>
          <w:rFonts w:ascii="Tahoma" w:hAnsi="Tahoma" w:cs="Tahoma"/>
          <w:sz w:val="20"/>
          <w:szCs w:val="20"/>
          <w:lang w:val="en-US"/>
        </w:rPr>
        <w:t>.</w:t>
      </w:r>
      <w:r w:rsidR="001A78C3">
        <w:rPr>
          <w:rFonts w:ascii="Tahoma" w:hAnsi="Tahoma" w:cs="Tahoma"/>
          <w:sz w:val="20"/>
          <w:szCs w:val="20"/>
          <w:lang w:val="en-US"/>
        </w:rPr>
        <w:t xml:space="preserve"> 1-</w:t>
      </w:r>
      <w:r w:rsidR="00687E07">
        <w:rPr>
          <w:rFonts w:ascii="Tahoma" w:hAnsi="Tahoma" w:cs="Tahoma"/>
          <w:sz w:val="20"/>
          <w:szCs w:val="20"/>
          <w:lang w:val="en-US"/>
        </w:rPr>
        <w:t xml:space="preserve"> </w:t>
      </w:r>
      <w:r w:rsidR="001A78C3">
        <w:rPr>
          <w:rFonts w:ascii="Tahoma" w:hAnsi="Tahoma" w:cs="Tahoma"/>
          <w:sz w:val="20"/>
          <w:szCs w:val="20"/>
          <w:lang w:val="en-US"/>
        </w:rPr>
        <w:t>4</w:t>
      </w:r>
      <w:r w:rsidR="00546BB8">
        <w:rPr>
          <w:rFonts w:ascii="Tahoma" w:hAnsi="Tahoma" w:cs="Tahoma"/>
          <w:sz w:val="20"/>
          <w:szCs w:val="20"/>
          <w:lang w:val="en-US"/>
        </w:rPr>
        <w:t>’</w:t>
      </w:r>
      <w:r w:rsidRPr="008C767E">
        <w:rPr>
          <w:rFonts w:ascii="Tahoma" w:hAnsi="Tahoma" w:cs="Tahoma"/>
          <w:sz w:val="20"/>
          <w:szCs w:val="20"/>
          <w:lang w:val="en-US"/>
        </w:rPr>
        <w:t xml:space="preserve"> must be above 6</w:t>
      </w:r>
      <w:r w:rsidR="00BC4131">
        <w:rPr>
          <w:rFonts w:ascii="Tahoma" w:hAnsi="Tahoma" w:cs="Tahoma"/>
          <w:sz w:val="20"/>
          <w:szCs w:val="20"/>
          <w:lang w:val="en-US"/>
        </w:rPr>
        <w:t>0</w:t>
      </w:r>
      <w:r w:rsidRPr="008C767E">
        <w:rPr>
          <w:rFonts w:ascii="Tahoma" w:hAnsi="Tahoma" w:cs="Tahoma"/>
          <w:sz w:val="20"/>
          <w:szCs w:val="20"/>
          <w:lang w:val="en-US"/>
        </w:rPr>
        <w:t>%).</w:t>
      </w:r>
    </w:p>
    <w:p w14:paraId="7C9B88A8" w14:textId="4282B533" w:rsidR="00CB6390" w:rsidRPr="00721D11" w:rsidRDefault="00CB6390" w:rsidP="00CB6390">
      <w:pPr>
        <w:pStyle w:val="Akapitzlist"/>
        <w:spacing w:after="0"/>
        <w:ind w:left="993" w:hanging="426"/>
        <w:jc w:val="both"/>
        <w:rPr>
          <w:rFonts w:ascii="Tahoma" w:hAnsi="Tahoma" w:cs="Tahoma"/>
          <w:sz w:val="20"/>
          <w:szCs w:val="20"/>
          <w:lang w:val="en-US"/>
        </w:rPr>
      </w:pPr>
      <w:r w:rsidRPr="00721D11">
        <w:rPr>
          <w:rFonts w:ascii="Tahoma" w:hAnsi="Tahoma" w:cs="Tahoma"/>
          <w:sz w:val="20"/>
          <w:szCs w:val="20"/>
          <w:lang w:val="en-US"/>
        </w:rPr>
        <w:t>h.</w:t>
      </w:r>
      <w:r w:rsidRPr="00721D11">
        <w:rPr>
          <w:rFonts w:ascii="Tahoma" w:hAnsi="Tahoma" w:cs="Tahoma"/>
          <w:sz w:val="20"/>
          <w:szCs w:val="20"/>
          <w:lang w:val="en-US"/>
        </w:rPr>
        <w:tab/>
      </w:r>
      <w:r w:rsidR="0042067D">
        <w:rPr>
          <w:rFonts w:ascii="Tahoma" w:hAnsi="Tahoma" w:cs="Tahoma"/>
          <w:sz w:val="20"/>
          <w:szCs w:val="20"/>
          <w:lang w:val="en-US"/>
        </w:rPr>
        <w:t>Signing of the Agreement</w:t>
      </w:r>
      <w:r w:rsidRPr="00721D11">
        <w:rPr>
          <w:rFonts w:ascii="Tahoma" w:hAnsi="Tahoma" w:cs="Tahoma"/>
          <w:sz w:val="20"/>
          <w:szCs w:val="20"/>
          <w:lang w:val="en-US"/>
        </w:rPr>
        <w:t>.</w:t>
      </w:r>
    </w:p>
    <w:p w14:paraId="27422034" w14:textId="77777777" w:rsidR="007916AD" w:rsidRPr="00721D11" w:rsidRDefault="007916AD" w:rsidP="00CB6390">
      <w:pPr>
        <w:pStyle w:val="Akapitzlist"/>
        <w:spacing w:after="0"/>
        <w:ind w:left="993" w:hanging="426"/>
        <w:jc w:val="both"/>
        <w:rPr>
          <w:rFonts w:ascii="Tahoma" w:hAnsi="Tahoma" w:cs="Tahoma"/>
          <w:sz w:val="20"/>
          <w:szCs w:val="20"/>
          <w:lang w:val="en-US"/>
        </w:rPr>
      </w:pPr>
    </w:p>
    <w:p w14:paraId="2007EBB0" w14:textId="25051A30" w:rsidR="002F740E" w:rsidRPr="00721D11" w:rsidRDefault="0042067D" w:rsidP="005D250C">
      <w:pPr>
        <w:pStyle w:val="Nagwek1"/>
        <w:numPr>
          <w:ilvl w:val="0"/>
          <w:numId w:val="2"/>
        </w:numPr>
        <w:spacing w:before="0"/>
        <w:ind w:left="357" w:hanging="357"/>
        <w:rPr>
          <w:rFonts w:ascii="Tahoma" w:hAnsi="Tahoma" w:cs="Tahoma"/>
          <w:i/>
          <w:iCs/>
          <w:sz w:val="20"/>
          <w:szCs w:val="20"/>
          <w:lang w:val="en-US"/>
        </w:rPr>
      </w:pPr>
      <w:r>
        <w:rPr>
          <w:rFonts w:ascii="Tahoma" w:hAnsi="Tahoma" w:cs="Tahoma"/>
          <w:i/>
          <w:iCs/>
          <w:sz w:val="20"/>
          <w:szCs w:val="20"/>
          <w:lang w:val="en-US"/>
        </w:rPr>
        <w:t xml:space="preserve">Appendices </w:t>
      </w:r>
    </w:p>
    <w:p w14:paraId="19279A90" w14:textId="2B9B5821" w:rsidR="00F62C3F" w:rsidRPr="00721D11" w:rsidRDefault="0042067D" w:rsidP="00013B76">
      <w:pPr>
        <w:pStyle w:val="Akapitzlist"/>
        <w:keepNext/>
        <w:spacing w:after="0"/>
        <w:ind w:left="360"/>
        <w:jc w:val="both"/>
        <w:rPr>
          <w:rFonts w:ascii="Tahoma" w:hAnsi="Tahoma" w:cs="Tahoma"/>
          <w:sz w:val="20"/>
          <w:szCs w:val="20"/>
          <w:lang w:val="en-US"/>
        </w:rPr>
      </w:pPr>
      <w:r>
        <w:rPr>
          <w:rFonts w:ascii="Tahoma" w:hAnsi="Tahoma" w:cs="Tahoma"/>
          <w:sz w:val="20"/>
          <w:szCs w:val="20"/>
          <w:lang w:val="en-US"/>
        </w:rPr>
        <w:t>All Appendices are an integral part of the Request for Proposal</w:t>
      </w:r>
      <w:r w:rsidR="002F740E" w:rsidRPr="00721D11">
        <w:rPr>
          <w:rFonts w:ascii="Tahoma" w:hAnsi="Tahoma" w:cs="Tahoma"/>
          <w:sz w:val="20"/>
          <w:szCs w:val="20"/>
          <w:lang w:val="en-US"/>
        </w:rPr>
        <w:t>.</w:t>
      </w:r>
      <w:r w:rsidR="004B2C6F" w:rsidRPr="00721D11">
        <w:rPr>
          <w:rFonts w:ascii="Tahoma" w:hAnsi="Tahoma" w:cs="Tahoma"/>
          <w:sz w:val="20"/>
          <w:szCs w:val="20"/>
          <w:lang w:val="en-US"/>
        </w:rPr>
        <w:t xml:space="preserve"> </w:t>
      </w:r>
      <w:r>
        <w:rPr>
          <w:rFonts w:ascii="Tahoma" w:hAnsi="Tahoma" w:cs="Tahoma"/>
          <w:sz w:val="20"/>
          <w:szCs w:val="20"/>
          <w:lang w:val="en-US"/>
        </w:rPr>
        <w:t>List of Appendices</w:t>
      </w:r>
      <w:r w:rsidR="002F740E" w:rsidRPr="00721D11">
        <w:rPr>
          <w:rFonts w:ascii="Tahoma" w:hAnsi="Tahoma" w:cs="Tahoma"/>
          <w:sz w:val="20"/>
          <w:szCs w:val="20"/>
          <w:lang w:val="en-US"/>
        </w:rPr>
        <w:t>:</w:t>
      </w:r>
      <w:r w:rsidR="00F62C3F" w:rsidRPr="00721D11">
        <w:rPr>
          <w:rFonts w:ascii="Tahoma" w:hAnsi="Tahoma" w:cs="Tahoma"/>
          <w:sz w:val="20"/>
          <w:szCs w:val="20"/>
          <w:lang w:val="en-US"/>
        </w:rPr>
        <w:t xml:space="preserve"> </w:t>
      </w:r>
    </w:p>
    <w:tbl>
      <w:tblPr>
        <w:tblStyle w:val="Tabela-Siatka"/>
        <w:tblW w:w="0" w:type="auto"/>
        <w:tblInd w:w="392" w:type="dxa"/>
        <w:tblLook w:val="04A0" w:firstRow="1" w:lastRow="0" w:firstColumn="1" w:lastColumn="0" w:noHBand="0" w:noVBand="1"/>
      </w:tblPr>
      <w:tblGrid>
        <w:gridCol w:w="1541"/>
        <w:gridCol w:w="7127"/>
      </w:tblGrid>
      <w:tr w:rsidR="007821C1" w:rsidRPr="00721D11" w14:paraId="6754AAFF" w14:textId="77777777" w:rsidTr="00F94C58">
        <w:tc>
          <w:tcPr>
            <w:tcW w:w="1559" w:type="dxa"/>
            <w:vAlign w:val="center"/>
          </w:tcPr>
          <w:p w14:paraId="1F613931" w14:textId="1828D5F4" w:rsidR="007821C1" w:rsidRPr="00721D11" w:rsidRDefault="0042067D" w:rsidP="00540C33">
            <w:pPr>
              <w:pStyle w:val="Akapitzlist"/>
              <w:keepNext/>
              <w:spacing w:after="0"/>
              <w:ind w:left="0"/>
              <w:rPr>
                <w:rFonts w:ascii="Tahoma" w:hAnsi="Tahoma" w:cs="Tahoma"/>
                <w:sz w:val="20"/>
                <w:szCs w:val="20"/>
                <w:lang w:val="en-US"/>
              </w:rPr>
            </w:pPr>
            <w:bookmarkStart w:id="1" w:name="_Toc329270011"/>
            <w:r>
              <w:rPr>
                <w:rFonts w:ascii="Tahoma" w:hAnsi="Tahoma" w:cs="Tahoma"/>
                <w:sz w:val="20"/>
                <w:szCs w:val="20"/>
                <w:lang w:val="en-US"/>
              </w:rPr>
              <w:t>Appendix no</w:t>
            </w:r>
            <w:r w:rsidR="007821C1" w:rsidRPr="00721D11">
              <w:rPr>
                <w:rFonts w:ascii="Tahoma" w:hAnsi="Tahoma" w:cs="Tahoma"/>
                <w:sz w:val="20"/>
                <w:szCs w:val="20"/>
                <w:lang w:val="en-US"/>
              </w:rPr>
              <w:t xml:space="preserve"> 1</w:t>
            </w:r>
          </w:p>
        </w:tc>
        <w:tc>
          <w:tcPr>
            <w:tcW w:w="7335" w:type="dxa"/>
            <w:vAlign w:val="center"/>
          </w:tcPr>
          <w:p w14:paraId="5E57BF59" w14:textId="089F45FA" w:rsidR="007821C1" w:rsidRPr="00721D11" w:rsidRDefault="0042067D" w:rsidP="0042067D">
            <w:pPr>
              <w:pStyle w:val="Akapitzlist"/>
              <w:keepNext/>
              <w:spacing w:after="0" w:line="240" w:lineRule="auto"/>
              <w:ind w:left="0"/>
              <w:rPr>
                <w:rFonts w:ascii="Tahoma" w:hAnsi="Tahoma" w:cs="Tahoma"/>
                <w:sz w:val="20"/>
                <w:szCs w:val="20"/>
                <w:lang w:val="en-US"/>
              </w:rPr>
            </w:pPr>
            <w:r>
              <w:rPr>
                <w:rFonts w:ascii="Tahoma" w:hAnsi="Tahoma" w:cs="Tahoma"/>
                <w:sz w:val="20"/>
                <w:szCs w:val="20"/>
                <w:lang w:val="en-US"/>
              </w:rPr>
              <w:t>Bid Form</w:t>
            </w:r>
          </w:p>
        </w:tc>
      </w:tr>
      <w:tr w:rsidR="00AB2BB5" w:rsidRPr="00721D11" w14:paraId="2BB9B299" w14:textId="77777777" w:rsidTr="00F94C58">
        <w:tc>
          <w:tcPr>
            <w:tcW w:w="1559" w:type="dxa"/>
            <w:vAlign w:val="center"/>
          </w:tcPr>
          <w:p w14:paraId="2B4F3FD9" w14:textId="56170DC8" w:rsidR="00AB2BB5" w:rsidRPr="00721D11" w:rsidRDefault="0042067D" w:rsidP="006A5CB9">
            <w:pPr>
              <w:pStyle w:val="Akapitzlist"/>
              <w:keepNext/>
              <w:spacing w:after="0"/>
              <w:ind w:left="0"/>
              <w:rPr>
                <w:rFonts w:ascii="Tahoma" w:hAnsi="Tahoma" w:cs="Tahoma"/>
                <w:sz w:val="20"/>
                <w:szCs w:val="20"/>
                <w:lang w:val="en-US"/>
              </w:rPr>
            </w:pPr>
            <w:r>
              <w:rPr>
                <w:rFonts w:ascii="Tahoma" w:hAnsi="Tahoma" w:cs="Tahoma"/>
                <w:sz w:val="20"/>
                <w:szCs w:val="20"/>
                <w:lang w:val="en-US"/>
              </w:rPr>
              <w:t>Appendix no</w:t>
            </w:r>
            <w:r w:rsidR="00AB2BB5" w:rsidRPr="00721D11">
              <w:rPr>
                <w:rFonts w:ascii="Tahoma" w:hAnsi="Tahoma" w:cs="Tahoma"/>
                <w:sz w:val="20"/>
                <w:szCs w:val="20"/>
                <w:lang w:val="en-US"/>
              </w:rPr>
              <w:t xml:space="preserve"> 2</w:t>
            </w:r>
          </w:p>
        </w:tc>
        <w:tc>
          <w:tcPr>
            <w:tcW w:w="7335" w:type="dxa"/>
            <w:vAlign w:val="center"/>
          </w:tcPr>
          <w:p w14:paraId="36DBDCFD" w14:textId="022787B1" w:rsidR="00AB2BB5" w:rsidRPr="00721D11" w:rsidRDefault="0042067D" w:rsidP="0042067D">
            <w:pPr>
              <w:pStyle w:val="Akapitzlist"/>
              <w:keepNext/>
              <w:spacing w:after="0" w:line="240" w:lineRule="auto"/>
              <w:ind w:left="0"/>
              <w:rPr>
                <w:rFonts w:ascii="Tahoma" w:hAnsi="Tahoma" w:cs="Tahoma"/>
                <w:sz w:val="20"/>
                <w:szCs w:val="20"/>
                <w:lang w:val="en-US"/>
              </w:rPr>
            </w:pPr>
            <w:r>
              <w:rPr>
                <w:rFonts w:ascii="Tahoma" w:hAnsi="Tahoma" w:cs="Tahoma"/>
                <w:sz w:val="20"/>
                <w:szCs w:val="20"/>
                <w:lang w:val="en-US"/>
              </w:rPr>
              <w:t>Price Offer</w:t>
            </w:r>
          </w:p>
        </w:tc>
      </w:tr>
      <w:tr w:rsidR="006F25D1" w:rsidRPr="006D7DF2" w14:paraId="63DE1BF0" w14:textId="77777777" w:rsidTr="00F94C58">
        <w:tc>
          <w:tcPr>
            <w:tcW w:w="1559" w:type="dxa"/>
            <w:vAlign w:val="center"/>
          </w:tcPr>
          <w:p w14:paraId="3630E788" w14:textId="27BCB415" w:rsidR="006F25D1" w:rsidRPr="00721D11" w:rsidRDefault="0042067D" w:rsidP="00AB2BB5">
            <w:pPr>
              <w:pStyle w:val="Akapitzlist"/>
              <w:keepNext/>
              <w:spacing w:after="0"/>
              <w:ind w:left="0"/>
              <w:rPr>
                <w:rFonts w:ascii="Tahoma" w:hAnsi="Tahoma" w:cs="Tahoma"/>
                <w:sz w:val="20"/>
                <w:szCs w:val="20"/>
                <w:lang w:val="en-US"/>
              </w:rPr>
            </w:pPr>
            <w:r>
              <w:rPr>
                <w:rFonts w:ascii="Tahoma" w:hAnsi="Tahoma" w:cs="Tahoma"/>
                <w:sz w:val="20"/>
                <w:szCs w:val="20"/>
                <w:lang w:val="en-US"/>
              </w:rPr>
              <w:t>Appendix no</w:t>
            </w:r>
            <w:r w:rsidR="006F25D1" w:rsidRPr="00721D11">
              <w:rPr>
                <w:rFonts w:ascii="Tahoma" w:hAnsi="Tahoma" w:cs="Tahoma"/>
                <w:sz w:val="20"/>
                <w:szCs w:val="20"/>
                <w:lang w:val="en-US"/>
              </w:rPr>
              <w:t xml:space="preserve"> </w:t>
            </w:r>
            <w:r w:rsidR="00AB2BB5" w:rsidRPr="00721D11">
              <w:rPr>
                <w:rFonts w:ascii="Tahoma" w:hAnsi="Tahoma" w:cs="Tahoma"/>
                <w:sz w:val="20"/>
                <w:szCs w:val="20"/>
                <w:lang w:val="en-US"/>
              </w:rPr>
              <w:t>3</w:t>
            </w:r>
          </w:p>
        </w:tc>
        <w:tc>
          <w:tcPr>
            <w:tcW w:w="7335" w:type="dxa"/>
            <w:vAlign w:val="center"/>
          </w:tcPr>
          <w:p w14:paraId="0D2F1FA8" w14:textId="77311E12" w:rsidR="006F25D1" w:rsidRPr="00721D11" w:rsidRDefault="0042067D" w:rsidP="0042067D">
            <w:pPr>
              <w:pStyle w:val="Akapitzlist"/>
              <w:keepNext/>
              <w:spacing w:after="0" w:line="240" w:lineRule="auto"/>
              <w:ind w:left="0"/>
              <w:rPr>
                <w:rFonts w:ascii="Tahoma" w:hAnsi="Tahoma" w:cs="Tahoma"/>
                <w:sz w:val="20"/>
                <w:szCs w:val="20"/>
                <w:lang w:val="en-US"/>
              </w:rPr>
            </w:pPr>
            <w:r>
              <w:rPr>
                <w:rFonts w:ascii="Tahoma" w:eastAsiaTheme="minorEastAsia" w:hAnsi="Tahoma" w:cs="Tahoma"/>
                <w:sz w:val="20"/>
                <w:szCs w:val="20"/>
                <w:lang w:val="en-US"/>
              </w:rPr>
              <w:t xml:space="preserve">Obligations of the Vendor / Contractor to comply with the Rules of Ethical Behavior of Vendors in Contacts with </w:t>
            </w:r>
            <w:r w:rsidRPr="00C46C5B">
              <w:rPr>
                <w:rFonts w:ascii="Tahoma" w:eastAsiaTheme="minorEastAsia" w:hAnsi="Tahoma" w:cs="Tahoma"/>
                <w:sz w:val="20"/>
                <w:szCs w:val="20"/>
                <w:lang w:val="en-US"/>
              </w:rPr>
              <w:t xml:space="preserve">Netia S.A. </w:t>
            </w:r>
            <w:r>
              <w:rPr>
                <w:rFonts w:ascii="Tahoma" w:eastAsiaTheme="minorEastAsia" w:hAnsi="Tahoma" w:cs="Tahoma"/>
                <w:sz w:val="20"/>
                <w:szCs w:val="20"/>
                <w:lang w:val="en-US"/>
              </w:rPr>
              <w:t>Group</w:t>
            </w:r>
            <w:r>
              <w:rPr>
                <w:rFonts w:ascii="Tahoma" w:hAnsi="Tahoma" w:cs="Tahoma"/>
                <w:sz w:val="20"/>
                <w:szCs w:val="20"/>
                <w:lang w:val="en-US"/>
              </w:rPr>
              <w:t xml:space="preserve">  </w:t>
            </w:r>
          </w:p>
        </w:tc>
      </w:tr>
      <w:tr w:rsidR="006F25D1" w:rsidRPr="00721D11" w14:paraId="644BD8A8" w14:textId="77777777" w:rsidTr="00F94C58">
        <w:tc>
          <w:tcPr>
            <w:tcW w:w="1559" w:type="dxa"/>
            <w:vAlign w:val="center"/>
          </w:tcPr>
          <w:p w14:paraId="5AE2B0F6" w14:textId="1CD926AB" w:rsidR="006F25D1" w:rsidRPr="00721D11" w:rsidRDefault="0042067D" w:rsidP="00AB2BB5">
            <w:pPr>
              <w:pStyle w:val="Akapitzlist"/>
              <w:spacing w:after="0"/>
              <w:ind w:left="0"/>
              <w:rPr>
                <w:rFonts w:ascii="Tahoma" w:hAnsi="Tahoma" w:cs="Tahoma"/>
                <w:sz w:val="20"/>
                <w:szCs w:val="20"/>
                <w:lang w:val="en-US"/>
              </w:rPr>
            </w:pPr>
            <w:r>
              <w:rPr>
                <w:rFonts w:ascii="Tahoma" w:hAnsi="Tahoma" w:cs="Tahoma"/>
                <w:sz w:val="20"/>
                <w:szCs w:val="20"/>
                <w:lang w:val="en-US"/>
              </w:rPr>
              <w:t>Appendix no</w:t>
            </w:r>
            <w:r w:rsidR="006F25D1" w:rsidRPr="00721D11">
              <w:rPr>
                <w:rFonts w:ascii="Tahoma" w:hAnsi="Tahoma" w:cs="Tahoma"/>
                <w:sz w:val="20"/>
                <w:szCs w:val="20"/>
                <w:lang w:val="en-US"/>
              </w:rPr>
              <w:t xml:space="preserve"> </w:t>
            </w:r>
            <w:r w:rsidR="00AB2BB5" w:rsidRPr="00721D11">
              <w:rPr>
                <w:rFonts w:ascii="Tahoma" w:hAnsi="Tahoma" w:cs="Tahoma"/>
                <w:sz w:val="20"/>
                <w:szCs w:val="20"/>
                <w:lang w:val="en-US"/>
              </w:rPr>
              <w:t>4</w:t>
            </w:r>
          </w:p>
        </w:tc>
        <w:tc>
          <w:tcPr>
            <w:tcW w:w="7335" w:type="dxa"/>
            <w:vAlign w:val="center"/>
          </w:tcPr>
          <w:p w14:paraId="45ABA0FD" w14:textId="1E270999" w:rsidR="006F25D1" w:rsidRPr="00721D11" w:rsidRDefault="0042067D" w:rsidP="0042067D">
            <w:pPr>
              <w:spacing w:after="0"/>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 xml:space="preserve">Declaration of </w:t>
            </w:r>
            <w:r w:rsidR="00743CEF" w:rsidRPr="00721D11">
              <w:rPr>
                <w:rFonts w:ascii="Tahoma" w:hAnsi="Tahoma" w:cs="Tahoma"/>
                <w:color w:val="000000" w:themeColor="text1"/>
                <w:sz w:val="20"/>
                <w:szCs w:val="20"/>
                <w:lang w:val="en-US"/>
              </w:rPr>
              <w:t>the Bidder</w:t>
            </w:r>
          </w:p>
        </w:tc>
      </w:tr>
      <w:tr w:rsidR="00337AF2" w:rsidRPr="00721D11" w14:paraId="32E2CDE5" w14:textId="77777777" w:rsidTr="00F94C58">
        <w:tc>
          <w:tcPr>
            <w:tcW w:w="1559" w:type="dxa"/>
            <w:vAlign w:val="center"/>
          </w:tcPr>
          <w:p w14:paraId="4DF67249" w14:textId="7D2A9701" w:rsidR="00337AF2" w:rsidRPr="00721D11" w:rsidRDefault="0042067D" w:rsidP="00AB2BB5">
            <w:pPr>
              <w:pStyle w:val="Akapitzlist"/>
              <w:spacing w:after="0"/>
              <w:ind w:left="0"/>
              <w:rPr>
                <w:rFonts w:ascii="Tahoma" w:hAnsi="Tahoma" w:cs="Tahoma"/>
                <w:sz w:val="20"/>
                <w:szCs w:val="20"/>
                <w:lang w:val="en-US"/>
              </w:rPr>
            </w:pPr>
            <w:r>
              <w:rPr>
                <w:rFonts w:ascii="Tahoma" w:hAnsi="Tahoma" w:cs="Tahoma"/>
                <w:sz w:val="20"/>
                <w:szCs w:val="20"/>
                <w:lang w:val="en-US"/>
              </w:rPr>
              <w:t>Appendix no</w:t>
            </w:r>
            <w:r w:rsidR="00337AF2" w:rsidRPr="00721D11">
              <w:rPr>
                <w:rFonts w:ascii="Tahoma" w:hAnsi="Tahoma" w:cs="Tahoma"/>
                <w:sz w:val="20"/>
                <w:szCs w:val="20"/>
                <w:lang w:val="en-US"/>
              </w:rPr>
              <w:t xml:space="preserve"> 5</w:t>
            </w:r>
          </w:p>
        </w:tc>
        <w:tc>
          <w:tcPr>
            <w:tcW w:w="7335" w:type="dxa"/>
            <w:vAlign w:val="center"/>
          </w:tcPr>
          <w:p w14:paraId="028B3E54" w14:textId="0354093E" w:rsidR="00337AF2" w:rsidRPr="00721D11" w:rsidRDefault="00347D50" w:rsidP="0042067D">
            <w:pPr>
              <w:spacing w:after="0"/>
              <w:jc w:val="both"/>
              <w:rPr>
                <w:rFonts w:ascii="Tahoma" w:hAnsi="Tahoma" w:cs="Tahoma"/>
                <w:color w:val="000000" w:themeColor="text1"/>
                <w:sz w:val="20"/>
                <w:szCs w:val="20"/>
                <w:lang w:val="en-US"/>
              </w:rPr>
            </w:pPr>
            <w:r w:rsidRPr="00721D11">
              <w:rPr>
                <w:rFonts w:ascii="Tahoma" w:hAnsi="Tahoma" w:cs="Tahoma"/>
                <w:color w:val="000000" w:themeColor="text1"/>
                <w:sz w:val="20"/>
                <w:szCs w:val="20"/>
                <w:lang w:val="en-US"/>
              </w:rPr>
              <w:t xml:space="preserve">Dark </w:t>
            </w:r>
            <w:proofErr w:type="spellStart"/>
            <w:r w:rsidRPr="00721D11">
              <w:rPr>
                <w:rFonts w:ascii="Tahoma" w:hAnsi="Tahoma" w:cs="Tahoma"/>
                <w:color w:val="000000" w:themeColor="text1"/>
                <w:sz w:val="20"/>
                <w:szCs w:val="20"/>
                <w:lang w:val="en-US"/>
              </w:rPr>
              <w:t>Fibre</w:t>
            </w:r>
            <w:proofErr w:type="spellEnd"/>
            <w:r w:rsidRPr="00721D11">
              <w:rPr>
                <w:rFonts w:ascii="Tahoma" w:hAnsi="Tahoma" w:cs="Tahoma"/>
                <w:color w:val="000000" w:themeColor="text1"/>
                <w:sz w:val="20"/>
                <w:szCs w:val="20"/>
                <w:lang w:val="en-US"/>
              </w:rPr>
              <w:t xml:space="preserve"> IRU</w:t>
            </w:r>
          </w:p>
        </w:tc>
      </w:tr>
      <w:tr w:rsidR="00B00168" w:rsidRPr="006D7DF2" w14:paraId="48F33D6C" w14:textId="77777777" w:rsidTr="00F94C58">
        <w:tc>
          <w:tcPr>
            <w:tcW w:w="1559" w:type="dxa"/>
            <w:vAlign w:val="center"/>
          </w:tcPr>
          <w:p w14:paraId="4BC1A3F0" w14:textId="43C3A60F" w:rsidR="00B00168" w:rsidRPr="00721D11" w:rsidRDefault="0042067D" w:rsidP="00AB2BB5">
            <w:pPr>
              <w:pStyle w:val="Akapitzlist"/>
              <w:spacing w:after="0"/>
              <w:ind w:left="0"/>
              <w:rPr>
                <w:rFonts w:ascii="Tahoma" w:hAnsi="Tahoma" w:cs="Tahoma"/>
                <w:sz w:val="20"/>
                <w:szCs w:val="20"/>
                <w:lang w:val="en-US"/>
              </w:rPr>
            </w:pPr>
            <w:r>
              <w:rPr>
                <w:rFonts w:ascii="Tahoma" w:hAnsi="Tahoma" w:cs="Tahoma"/>
                <w:sz w:val="20"/>
                <w:szCs w:val="20"/>
                <w:lang w:val="en-US"/>
              </w:rPr>
              <w:t>Appendix no</w:t>
            </w:r>
            <w:r w:rsidR="00B00168" w:rsidRPr="00721D11">
              <w:rPr>
                <w:rFonts w:ascii="Tahoma" w:hAnsi="Tahoma" w:cs="Tahoma"/>
                <w:sz w:val="20"/>
                <w:szCs w:val="20"/>
                <w:lang w:val="en-US"/>
              </w:rPr>
              <w:t xml:space="preserve"> 6</w:t>
            </w:r>
          </w:p>
        </w:tc>
        <w:tc>
          <w:tcPr>
            <w:tcW w:w="7335" w:type="dxa"/>
            <w:vAlign w:val="center"/>
          </w:tcPr>
          <w:p w14:paraId="5EBB0D1F" w14:textId="1C265911" w:rsidR="00B00168" w:rsidRPr="00721D11" w:rsidRDefault="0042067D" w:rsidP="0042067D">
            <w:pPr>
              <w:spacing w:after="0"/>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 xml:space="preserve">Agreement specimen to be accepted by the </w:t>
            </w:r>
            <w:r w:rsidR="00743CEF" w:rsidRPr="00721D11">
              <w:rPr>
                <w:rFonts w:ascii="Tahoma" w:hAnsi="Tahoma" w:cs="Tahoma"/>
                <w:color w:val="000000" w:themeColor="text1"/>
                <w:sz w:val="20"/>
                <w:szCs w:val="20"/>
                <w:lang w:val="en-US"/>
              </w:rPr>
              <w:t>Bidder</w:t>
            </w:r>
          </w:p>
        </w:tc>
      </w:tr>
    </w:tbl>
    <w:p w14:paraId="1A41DEC2" w14:textId="77777777" w:rsidR="004B2C6F" w:rsidRPr="00721D11" w:rsidRDefault="004B2C6F" w:rsidP="007050B3">
      <w:pPr>
        <w:pStyle w:val="Nagwek2"/>
        <w:ind w:left="576" w:hanging="576"/>
        <w:jc w:val="both"/>
        <w:rPr>
          <w:rFonts w:ascii="Tahoma" w:hAnsi="Tahoma" w:cs="Tahoma"/>
          <w:sz w:val="20"/>
          <w:szCs w:val="20"/>
          <w:lang w:val="en-US"/>
        </w:rPr>
      </w:pPr>
    </w:p>
    <w:bookmarkEnd w:id="1"/>
    <w:p w14:paraId="6449CBAC" w14:textId="77777777" w:rsidR="00F94C58" w:rsidRPr="00721D11" w:rsidRDefault="00F94C58">
      <w:pPr>
        <w:spacing w:after="160" w:line="259" w:lineRule="auto"/>
        <w:rPr>
          <w:rFonts w:ascii="Tahoma" w:eastAsiaTheme="majorEastAsia" w:hAnsi="Tahoma" w:cs="Tahoma"/>
          <w:b/>
          <w:bCs/>
          <w:color w:val="5B9BD5" w:themeColor="accent1"/>
          <w:sz w:val="20"/>
          <w:szCs w:val="20"/>
          <w:lang w:val="en-US"/>
        </w:rPr>
      </w:pPr>
      <w:r w:rsidRPr="00721D11">
        <w:rPr>
          <w:rFonts w:ascii="Tahoma" w:eastAsiaTheme="majorEastAsia" w:hAnsi="Tahoma" w:cs="Tahoma"/>
          <w:b/>
          <w:bCs/>
          <w:color w:val="5B9BD5" w:themeColor="accent1"/>
          <w:sz w:val="20"/>
          <w:szCs w:val="20"/>
          <w:lang w:val="en-US"/>
        </w:rPr>
        <w:br w:type="page"/>
      </w:r>
    </w:p>
    <w:p w14:paraId="63510618" w14:textId="63485D74" w:rsidR="0041293A" w:rsidRPr="00721D11" w:rsidRDefault="0042067D" w:rsidP="004B2C6F">
      <w:pPr>
        <w:spacing w:after="160" w:line="259" w:lineRule="auto"/>
        <w:rPr>
          <w:rFonts w:ascii="Tahoma" w:eastAsiaTheme="majorEastAsia" w:hAnsi="Tahoma" w:cs="Tahoma"/>
          <w:b/>
          <w:bCs/>
          <w:color w:val="5B9BD5" w:themeColor="accent1"/>
          <w:sz w:val="20"/>
          <w:szCs w:val="20"/>
          <w:lang w:val="en-US"/>
        </w:rPr>
      </w:pPr>
      <w:r>
        <w:rPr>
          <w:rFonts w:ascii="Tahoma" w:eastAsiaTheme="majorEastAsia" w:hAnsi="Tahoma" w:cs="Tahoma"/>
          <w:b/>
          <w:bCs/>
          <w:color w:val="5B9BD5" w:themeColor="accent1"/>
          <w:sz w:val="20"/>
          <w:szCs w:val="20"/>
          <w:lang w:val="en-US"/>
        </w:rPr>
        <w:lastRenderedPageBreak/>
        <w:t>Appendix no</w:t>
      </w:r>
      <w:r w:rsidR="0041293A" w:rsidRPr="00721D11">
        <w:rPr>
          <w:rFonts w:ascii="Tahoma" w:eastAsiaTheme="majorEastAsia" w:hAnsi="Tahoma" w:cs="Tahoma"/>
          <w:b/>
          <w:bCs/>
          <w:color w:val="5B9BD5" w:themeColor="accent1"/>
          <w:sz w:val="20"/>
          <w:szCs w:val="20"/>
          <w:lang w:val="en-US"/>
        </w:rPr>
        <w:t xml:space="preserve"> </w:t>
      </w:r>
      <w:r w:rsidR="006A5CB9" w:rsidRPr="00721D11">
        <w:rPr>
          <w:rFonts w:ascii="Tahoma" w:eastAsiaTheme="majorEastAsia" w:hAnsi="Tahoma" w:cs="Tahoma"/>
          <w:b/>
          <w:bCs/>
          <w:color w:val="5B9BD5" w:themeColor="accent1"/>
          <w:sz w:val="20"/>
          <w:szCs w:val="20"/>
          <w:lang w:val="en-US"/>
        </w:rPr>
        <w:t>1</w:t>
      </w:r>
    </w:p>
    <w:p w14:paraId="190C2472" w14:textId="004487BD" w:rsidR="00231196" w:rsidRPr="00721D11" w:rsidRDefault="0042067D" w:rsidP="007050B3">
      <w:pPr>
        <w:pStyle w:val="Nagwek"/>
        <w:tabs>
          <w:tab w:val="left" w:pos="284"/>
        </w:tabs>
        <w:spacing w:line="276" w:lineRule="auto"/>
        <w:jc w:val="center"/>
        <w:rPr>
          <w:rFonts w:ascii="Tahoma" w:hAnsi="Tahoma" w:cs="Tahoma"/>
          <w:b/>
          <w:sz w:val="20"/>
          <w:szCs w:val="20"/>
          <w:lang w:val="en-US"/>
        </w:rPr>
      </w:pPr>
      <w:r>
        <w:rPr>
          <w:rFonts w:ascii="Tahoma" w:hAnsi="Tahoma" w:cs="Tahoma"/>
          <w:b/>
          <w:sz w:val="20"/>
          <w:szCs w:val="20"/>
          <w:lang w:val="en-US"/>
        </w:rPr>
        <w:t xml:space="preserve">BID FORM </w:t>
      </w:r>
    </w:p>
    <w:tbl>
      <w:tblPr>
        <w:tblW w:w="8897" w:type="dxa"/>
        <w:tblLook w:val="04A0" w:firstRow="1" w:lastRow="0" w:firstColumn="1" w:lastColumn="0" w:noHBand="0" w:noVBand="1"/>
      </w:tblPr>
      <w:tblGrid>
        <w:gridCol w:w="3227"/>
        <w:gridCol w:w="5670"/>
      </w:tblGrid>
      <w:tr w:rsidR="006827D8" w:rsidRPr="00721D11" w14:paraId="558A6843" w14:textId="77777777" w:rsidTr="3BA5FDBE">
        <w:tc>
          <w:tcPr>
            <w:tcW w:w="3227" w:type="dxa"/>
            <w:shd w:val="clear" w:color="auto" w:fill="auto"/>
          </w:tcPr>
          <w:p w14:paraId="01DEF133" w14:textId="5D1D7553" w:rsidR="006827D8" w:rsidRPr="00721D11" w:rsidRDefault="0042067D" w:rsidP="0042067D">
            <w:pPr>
              <w:pStyle w:val="Jarek"/>
              <w:rPr>
                <w:rFonts w:eastAsia="Calibri"/>
                <w:sz w:val="20"/>
                <w:szCs w:val="20"/>
                <w:lang w:val="en-US"/>
              </w:rPr>
            </w:pPr>
            <w:r>
              <w:rPr>
                <w:rFonts w:eastAsia="Calibri"/>
                <w:sz w:val="20"/>
                <w:szCs w:val="20"/>
                <w:lang w:val="en-US"/>
              </w:rPr>
              <w:t xml:space="preserve">Subject of the RFP </w:t>
            </w:r>
          </w:p>
        </w:tc>
        <w:tc>
          <w:tcPr>
            <w:tcW w:w="5670" w:type="dxa"/>
            <w:shd w:val="clear" w:color="auto" w:fill="auto"/>
          </w:tcPr>
          <w:p w14:paraId="60D7E573" w14:textId="5CE089B5" w:rsidR="006827D8" w:rsidRPr="00721D11" w:rsidRDefault="007117A8" w:rsidP="006E62AF">
            <w:pPr>
              <w:pStyle w:val="Jarek"/>
              <w:spacing w:before="0" w:after="0"/>
              <w:ind w:right="883"/>
              <w:rPr>
                <w:rFonts w:eastAsia="Calibri"/>
                <w:sz w:val="20"/>
                <w:szCs w:val="20"/>
                <w:lang w:val="en-US"/>
              </w:rPr>
            </w:pPr>
            <w:r>
              <w:rPr>
                <w:rFonts w:eastAsia="Calibri"/>
                <w:sz w:val="20"/>
                <w:szCs w:val="20"/>
                <w:lang w:val="en-US"/>
              </w:rPr>
              <w:t>Germany</w:t>
            </w:r>
            <w:r w:rsidR="74BDADF6" w:rsidRPr="00721D11">
              <w:rPr>
                <w:rFonts w:eastAsia="Calibri"/>
                <w:sz w:val="20"/>
                <w:szCs w:val="20"/>
                <w:lang w:val="en-US"/>
              </w:rPr>
              <w:t xml:space="preserve"> </w:t>
            </w:r>
            <w:r w:rsidR="68484936" w:rsidRPr="00721D11">
              <w:rPr>
                <w:rFonts w:eastAsia="Calibri"/>
                <w:sz w:val="20"/>
                <w:szCs w:val="20"/>
                <w:lang w:val="en-US"/>
              </w:rPr>
              <w:t>IRU-15Y</w:t>
            </w:r>
          </w:p>
        </w:tc>
      </w:tr>
      <w:tr w:rsidR="006827D8" w:rsidRPr="00721D11" w14:paraId="2C8FB42A" w14:textId="77777777" w:rsidTr="3BA5FDBE">
        <w:tc>
          <w:tcPr>
            <w:tcW w:w="3227" w:type="dxa"/>
            <w:shd w:val="clear" w:color="auto" w:fill="auto"/>
          </w:tcPr>
          <w:p w14:paraId="39CEAA02" w14:textId="2FD926A3" w:rsidR="006827D8" w:rsidRPr="00721D11" w:rsidRDefault="0042067D" w:rsidP="0042067D">
            <w:pPr>
              <w:pStyle w:val="Jarek"/>
              <w:rPr>
                <w:rFonts w:eastAsia="Calibri"/>
                <w:sz w:val="20"/>
                <w:szCs w:val="20"/>
                <w:lang w:val="en-US"/>
              </w:rPr>
            </w:pPr>
            <w:r>
              <w:rPr>
                <w:rFonts w:eastAsia="Calibri"/>
                <w:sz w:val="20"/>
                <w:szCs w:val="20"/>
                <w:lang w:val="en-US"/>
              </w:rPr>
              <w:t xml:space="preserve">Name of </w:t>
            </w:r>
            <w:r w:rsidR="00743CEF" w:rsidRPr="00721D11">
              <w:rPr>
                <w:rFonts w:eastAsia="Calibri"/>
                <w:sz w:val="20"/>
                <w:szCs w:val="20"/>
                <w:lang w:val="en-US"/>
              </w:rPr>
              <w:t>the Bidder</w:t>
            </w:r>
            <w:r w:rsidR="752A6370" w:rsidRPr="00721D11">
              <w:rPr>
                <w:rFonts w:eastAsia="Calibri"/>
                <w:sz w:val="20"/>
                <w:szCs w:val="20"/>
                <w:lang w:val="en-US"/>
              </w:rPr>
              <w:t xml:space="preserve"> </w:t>
            </w:r>
            <w:r>
              <w:rPr>
                <w:rFonts w:eastAsia="Calibri"/>
                <w:sz w:val="20"/>
                <w:szCs w:val="20"/>
                <w:lang w:val="en-US"/>
              </w:rPr>
              <w:t xml:space="preserve">and appropriate tax identification number </w:t>
            </w:r>
          </w:p>
        </w:tc>
        <w:tc>
          <w:tcPr>
            <w:tcW w:w="5670" w:type="dxa"/>
            <w:shd w:val="clear" w:color="auto" w:fill="auto"/>
          </w:tcPr>
          <w:p w14:paraId="485CD622" w14:textId="77777777" w:rsidR="006827D8" w:rsidRPr="00721D11" w:rsidRDefault="006827D8" w:rsidP="00576F4C">
            <w:pPr>
              <w:pStyle w:val="Jarek"/>
              <w:rPr>
                <w:rFonts w:eastAsia="Calibri"/>
                <w:sz w:val="20"/>
                <w:szCs w:val="20"/>
                <w:lang w:val="en-US"/>
              </w:rPr>
            </w:pPr>
            <w:r w:rsidRPr="00721D11">
              <w:rPr>
                <w:rFonts w:eastAsia="Calibri"/>
                <w:sz w:val="20"/>
                <w:szCs w:val="20"/>
                <w:lang w:val="en-US"/>
              </w:rPr>
              <w:t>.......................................................................</w:t>
            </w:r>
          </w:p>
        </w:tc>
      </w:tr>
      <w:tr w:rsidR="006827D8" w:rsidRPr="00721D11" w14:paraId="29D18F4E" w14:textId="77777777" w:rsidTr="3BA5FDBE">
        <w:tc>
          <w:tcPr>
            <w:tcW w:w="3227" w:type="dxa"/>
            <w:shd w:val="clear" w:color="auto" w:fill="auto"/>
          </w:tcPr>
          <w:p w14:paraId="1FFF729F" w14:textId="35A3207E" w:rsidR="006827D8" w:rsidRPr="00721D11" w:rsidRDefault="0042067D" w:rsidP="0042067D">
            <w:pPr>
              <w:pStyle w:val="Jarek"/>
              <w:rPr>
                <w:rFonts w:eastAsia="Calibri"/>
                <w:sz w:val="20"/>
                <w:szCs w:val="20"/>
                <w:lang w:val="en-US"/>
              </w:rPr>
            </w:pPr>
            <w:r>
              <w:rPr>
                <w:rFonts w:eastAsia="Calibri"/>
                <w:sz w:val="20"/>
                <w:szCs w:val="20"/>
                <w:lang w:val="en-US"/>
              </w:rPr>
              <w:t xml:space="preserve">Address of the registered office of </w:t>
            </w:r>
            <w:r w:rsidR="00743CEF" w:rsidRPr="00721D11">
              <w:rPr>
                <w:rFonts w:eastAsia="Calibri"/>
                <w:sz w:val="20"/>
                <w:szCs w:val="20"/>
                <w:lang w:val="en-US"/>
              </w:rPr>
              <w:t>the Bidder</w:t>
            </w:r>
          </w:p>
        </w:tc>
        <w:tc>
          <w:tcPr>
            <w:tcW w:w="5670" w:type="dxa"/>
            <w:shd w:val="clear" w:color="auto" w:fill="auto"/>
          </w:tcPr>
          <w:p w14:paraId="25DCFC8E" w14:textId="77777777" w:rsidR="006827D8" w:rsidRPr="00721D11" w:rsidRDefault="006827D8" w:rsidP="00576F4C">
            <w:pPr>
              <w:pStyle w:val="Jarek"/>
              <w:rPr>
                <w:rFonts w:eastAsia="Calibri"/>
                <w:sz w:val="20"/>
                <w:szCs w:val="20"/>
                <w:lang w:val="en-US"/>
              </w:rPr>
            </w:pPr>
            <w:r w:rsidRPr="00721D11">
              <w:rPr>
                <w:rFonts w:eastAsia="Calibri"/>
                <w:sz w:val="20"/>
                <w:szCs w:val="20"/>
                <w:lang w:val="en-US"/>
              </w:rPr>
              <w:t>.......................................................................</w:t>
            </w:r>
          </w:p>
        </w:tc>
      </w:tr>
      <w:tr w:rsidR="006827D8" w:rsidRPr="00721D11" w14:paraId="55C3D537" w14:textId="77777777" w:rsidTr="3BA5FDBE">
        <w:tc>
          <w:tcPr>
            <w:tcW w:w="3227" w:type="dxa"/>
            <w:shd w:val="clear" w:color="auto" w:fill="auto"/>
          </w:tcPr>
          <w:p w14:paraId="67737442" w14:textId="5BB8303A" w:rsidR="006827D8" w:rsidRPr="00721D11" w:rsidRDefault="0042067D" w:rsidP="0042067D">
            <w:pPr>
              <w:pStyle w:val="Jarek"/>
              <w:rPr>
                <w:rFonts w:eastAsia="Calibri"/>
                <w:sz w:val="20"/>
                <w:szCs w:val="20"/>
                <w:lang w:val="en-US"/>
              </w:rPr>
            </w:pPr>
            <w:r>
              <w:rPr>
                <w:rFonts w:eastAsia="Calibri"/>
                <w:sz w:val="20"/>
                <w:szCs w:val="20"/>
                <w:lang w:val="en-US"/>
              </w:rPr>
              <w:t xml:space="preserve">Correspondence address of </w:t>
            </w:r>
            <w:r w:rsidR="00743CEF" w:rsidRPr="00721D11">
              <w:rPr>
                <w:rFonts w:eastAsia="Calibri"/>
                <w:sz w:val="20"/>
                <w:szCs w:val="20"/>
                <w:lang w:val="en-US"/>
              </w:rPr>
              <w:t>the Bidder</w:t>
            </w:r>
          </w:p>
        </w:tc>
        <w:tc>
          <w:tcPr>
            <w:tcW w:w="5670" w:type="dxa"/>
            <w:shd w:val="clear" w:color="auto" w:fill="auto"/>
          </w:tcPr>
          <w:p w14:paraId="533FE869" w14:textId="77777777" w:rsidR="006827D8" w:rsidRPr="00721D11" w:rsidRDefault="006827D8" w:rsidP="00576F4C">
            <w:pPr>
              <w:pStyle w:val="Jarek"/>
              <w:rPr>
                <w:rFonts w:eastAsia="Calibri"/>
                <w:sz w:val="20"/>
                <w:szCs w:val="20"/>
                <w:lang w:val="en-US"/>
              </w:rPr>
            </w:pPr>
            <w:r w:rsidRPr="00721D11">
              <w:rPr>
                <w:rFonts w:eastAsia="Calibri"/>
                <w:sz w:val="20"/>
                <w:szCs w:val="20"/>
                <w:lang w:val="en-US"/>
              </w:rPr>
              <w:t>.......................................................................</w:t>
            </w:r>
          </w:p>
        </w:tc>
      </w:tr>
      <w:tr w:rsidR="006827D8" w:rsidRPr="00721D11" w14:paraId="4D40C9CC" w14:textId="77777777" w:rsidTr="3BA5FDBE">
        <w:tc>
          <w:tcPr>
            <w:tcW w:w="3227" w:type="dxa"/>
            <w:shd w:val="clear" w:color="auto" w:fill="auto"/>
          </w:tcPr>
          <w:p w14:paraId="54D78D59" w14:textId="640643DC" w:rsidR="006827D8" w:rsidRPr="00721D11" w:rsidRDefault="0042067D" w:rsidP="0042067D">
            <w:pPr>
              <w:pStyle w:val="Jarek"/>
              <w:rPr>
                <w:rFonts w:eastAsia="Calibri"/>
                <w:sz w:val="20"/>
                <w:szCs w:val="20"/>
                <w:lang w:val="en-US"/>
              </w:rPr>
            </w:pPr>
            <w:r>
              <w:rPr>
                <w:rFonts w:eastAsia="Calibri"/>
                <w:sz w:val="20"/>
                <w:szCs w:val="20"/>
                <w:lang w:val="en-US"/>
              </w:rPr>
              <w:t xml:space="preserve">E-mail address </w:t>
            </w:r>
          </w:p>
        </w:tc>
        <w:tc>
          <w:tcPr>
            <w:tcW w:w="5670" w:type="dxa"/>
            <w:shd w:val="clear" w:color="auto" w:fill="auto"/>
          </w:tcPr>
          <w:p w14:paraId="6C567E86" w14:textId="77777777" w:rsidR="006827D8" w:rsidRPr="00721D11" w:rsidRDefault="006827D8" w:rsidP="00576F4C">
            <w:pPr>
              <w:pStyle w:val="Jarek"/>
              <w:rPr>
                <w:rFonts w:eastAsia="Calibri"/>
                <w:sz w:val="20"/>
                <w:szCs w:val="20"/>
                <w:lang w:val="en-US"/>
              </w:rPr>
            </w:pPr>
            <w:r w:rsidRPr="00721D11">
              <w:rPr>
                <w:rFonts w:eastAsia="Calibri"/>
                <w:sz w:val="20"/>
                <w:szCs w:val="20"/>
                <w:lang w:val="en-US"/>
              </w:rPr>
              <w:t>.......................................................................</w:t>
            </w:r>
          </w:p>
        </w:tc>
      </w:tr>
    </w:tbl>
    <w:p w14:paraId="6143D31E" w14:textId="16F78B50" w:rsidR="00640DE7" w:rsidRPr="00721D11" w:rsidRDefault="0042067D" w:rsidP="007050B3">
      <w:pPr>
        <w:pStyle w:val="Tytu"/>
        <w:spacing w:line="276" w:lineRule="auto"/>
        <w:jc w:val="both"/>
        <w:rPr>
          <w:rFonts w:ascii="Tahoma" w:hAnsi="Tahoma" w:cs="Tahoma"/>
          <w:b w:val="0"/>
          <w:bCs/>
          <w:kern w:val="0"/>
          <w:sz w:val="20"/>
          <w:szCs w:val="20"/>
          <w:lang w:val="en-US"/>
        </w:rPr>
      </w:pPr>
      <w:r>
        <w:rPr>
          <w:rFonts w:ascii="Tahoma" w:hAnsi="Tahoma" w:cs="Tahoma"/>
          <w:b w:val="0"/>
          <w:bCs/>
          <w:kern w:val="0"/>
          <w:sz w:val="20"/>
          <w:szCs w:val="20"/>
          <w:lang w:val="en-US"/>
        </w:rPr>
        <w:t>With reference to the Request for Proposal</w:t>
      </w:r>
      <w:r w:rsidR="006827D8" w:rsidRPr="00721D11">
        <w:rPr>
          <w:rFonts w:ascii="Tahoma" w:hAnsi="Tahoma" w:cs="Tahoma"/>
          <w:b w:val="0"/>
          <w:bCs/>
          <w:kern w:val="0"/>
          <w:sz w:val="20"/>
          <w:szCs w:val="20"/>
          <w:lang w:val="en-US"/>
        </w:rPr>
        <w:t>:</w:t>
      </w:r>
    </w:p>
    <w:p w14:paraId="63A46F47" w14:textId="2B655E1E" w:rsidR="00BB47B1" w:rsidRPr="00721D11" w:rsidRDefault="0042067D" w:rsidP="3BA5FDBE">
      <w:pPr>
        <w:pStyle w:val="Akapitzlist"/>
        <w:numPr>
          <w:ilvl w:val="0"/>
          <w:numId w:val="8"/>
        </w:numPr>
        <w:spacing w:after="0"/>
        <w:jc w:val="both"/>
        <w:rPr>
          <w:rFonts w:ascii="Tahoma" w:hAnsi="Tahoma" w:cs="Tahoma"/>
          <w:sz w:val="20"/>
          <w:szCs w:val="20"/>
          <w:lang w:val="en-US"/>
        </w:rPr>
      </w:pPr>
      <w:r>
        <w:rPr>
          <w:rFonts w:ascii="Tahoma" w:hAnsi="Tahoma" w:cs="Tahoma"/>
          <w:sz w:val="20"/>
          <w:szCs w:val="20"/>
          <w:lang w:val="en-US"/>
        </w:rPr>
        <w:t xml:space="preserve">We confirm performance of the scope of work set out in the Request for Proposal </w:t>
      </w:r>
      <w:r w:rsidRPr="0042067D">
        <w:rPr>
          <w:rFonts w:ascii="Tahoma" w:hAnsi="Tahoma" w:cs="Tahoma"/>
          <w:b/>
          <w:sz w:val="20"/>
          <w:szCs w:val="20"/>
          <w:lang w:val="en-US"/>
        </w:rPr>
        <w:t>within</w:t>
      </w:r>
      <w:r>
        <w:rPr>
          <w:rFonts w:ascii="Tahoma" w:hAnsi="Tahoma" w:cs="Tahoma"/>
          <w:sz w:val="20"/>
          <w:szCs w:val="20"/>
          <w:lang w:val="en-US"/>
        </w:rPr>
        <w:t xml:space="preserve"> </w:t>
      </w:r>
      <w:r w:rsidR="003C5149">
        <w:rPr>
          <w:rFonts w:ascii="Tahoma" w:hAnsi="Tahoma" w:cs="Tahoma"/>
          <w:b/>
          <w:bCs/>
          <w:sz w:val="20"/>
          <w:szCs w:val="20"/>
          <w:lang w:val="en-US"/>
        </w:rPr>
        <w:t>5 months</w:t>
      </w:r>
      <w:r w:rsidR="003E6A79">
        <w:rPr>
          <w:rFonts w:ascii="Tahoma" w:hAnsi="Tahoma" w:cs="Tahoma"/>
          <w:b/>
          <w:bCs/>
          <w:sz w:val="20"/>
          <w:szCs w:val="20"/>
          <w:lang w:val="en-US"/>
        </w:rPr>
        <w:t xml:space="preserve"> </w:t>
      </w:r>
      <w:r>
        <w:rPr>
          <w:rFonts w:ascii="Tahoma" w:hAnsi="Tahoma" w:cs="Tahoma"/>
          <w:sz w:val="20"/>
          <w:szCs w:val="20"/>
          <w:lang w:val="en-US"/>
        </w:rPr>
        <w:t>of the date of signing of the Agreement</w:t>
      </w:r>
      <w:r w:rsidR="5D47BCD2" w:rsidRPr="00721D11">
        <w:rPr>
          <w:rFonts w:ascii="Tahoma" w:hAnsi="Tahoma" w:cs="Tahoma"/>
          <w:sz w:val="20"/>
          <w:szCs w:val="20"/>
          <w:lang w:val="en-US"/>
        </w:rPr>
        <w:t>.</w:t>
      </w:r>
      <w:r w:rsidR="67AE7348" w:rsidRPr="00721D11">
        <w:rPr>
          <w:rFonts w:ascii="Tahoma" w:hAnsi="Tahoma" w:cs="Tahoma"/>
          <w:sz w:val="20"/>
          <w:szCs w:val="20"/>
          <w:lang w:val="en-US"/>
        </w:rPr>
        <w:t xml:space="preserve"> </w:t>
      </w:r>
    </w:p>
    <w:p w14:paraId="364DD0EF" w14:textId="46EB6795" w:rsidR="00FD4C8C" w:rsidRPr="00721D11" w:rsidRDefault="0042067D" w:rsidP="005D250C">
      <w:pPr>
        <w:pStyle w:val="Tytu"/>
        <w:numPr>
          <w:ilvl w:val="0"/>
          <w:numId w:val="8"/>
        </w:numPr>
        <w:spacing w:before="0" w:after="0" w:line="276" w:lineRule="auto"/>
        <w:jc w:val="both"/>
        <w:rPr>
          <w:rFonts w:ascii="Tahoma" w:hAnsi="Tahoma" w:cs="Tahoma"/>
          <w:b w:val="0"/>
          <w:bCs/>
          <w:kern w:val="0"/>
          <w:sz w:val="20"/>
          <w:szCs w:val="20"/>
          <w:lang w:val="en-US"/>
        </w:rPr>
      </w:pPr>
      <w:r>
        <w:rPr>
          <w:rFonts w:ascii="Tahoma" w:hAnsi="Tahoma" w:cs="Tahoma"/>
          <w:b w:val="0"/>
          <w:bCs/>
          <w:kern w:val="0"/>
          <w:sz w:val="20"/>
          <w:szCs w:val="20"/>
          <w:lang w:val="en-US"/>
        </w:rPr>
        <w:t>We declare that we have obtained necessary information to prepare this Bid</w:t>
      </w:r>
      <w:r w:rsidR="00B1551F" w:rsidRPr="00721D11">
        <w:rPr>
          <w:rFonts w:ascii="Tahoma" w:hAnsi="Tahoma" w:cs="Tahoma"/>
          <w:b w:val="0"/>
          <w:bCs/>
          <w:kern w:val="0"/>
          <w:sz w:val="20"/>
          <w:szCs w:val="20"/>
          <w:lang w:val="en-US"/>
        </w:rPr>
        <w:t>.</w:t>
      </w:r>
    </w:p>
    <w:p w14:paraId="1290D422" w14:textId="43ACF7C4" w:rsidR="008E514B" w:rsidRPr="00721D11" w:rsidRDefault="0042067D" w:rsidP="005D250C">
      <w:pPr>
        <w:pStyle w:val="Tytu"/>
        <w:numPr>
          <w:ilvl w:val="0"/>
          <w:numId w:val="8"/>
        </w:numPr>
        <w:spacing w:before="0" w:after="0" w:line="276" w:lineRule="auto"/>
        <w:jc w:val="both"/>
        <w:rPr>
          <w:rFonts w:ascii="Tahoma" w:hAnsi="Tahoma" w:cs="Tahoma"/>
          <w:b w:val="0"/>
          <w:bCs/>
          <w:kern w:val="0"/>
          <w:sz w:val="20"/>
          <w:szCs w:val="20"/>
          <w:lang w:val="en-US"/>
        </w:rPr>
      </w:pPr>
      <w:r>
        <w:rPr>
          <w:rFonts w:ascii="Tahoma" w:hAnsi="Tahoma" w:cs="Tahoma"/>
          <w:b w:val="0"/>
          <w:bCs/>
          <w:kern w:val="0"/>
          <w:sz w:val="20"/>
          <w:szCs w:val="20"/>
          <w:lang w:val="en-US"/>
        </w:rPr>
        <w:t>We declare that we accept the terms included in the Request for Proposal and in the appendices to the Request for Proposal.</w:t>
      </w:r>
    </w:p>
    <w:p w14:paraId="2F6A89C5" w14:textId="74D0C567" w:rsidR="00B00168" w:rsidRPr="00721D11" w:rsidRDefault="0042067D" w:rsidP="005D250C">
      <w:pPr>
        <w:pStyle w:val="Tytu"/>
        <w:numPr>
          <w:ilvl w:val="0"/>
          <w:numId w:val="8"/>
        </w:numPr>
        <w:spacing w:before="0" w:after="0" w:line="276" w:lineRule="auto"/>
        <w:jc w:val="both"/>
        <w:rPr>
          <w:rFonts w:ascii="Tahoma" w:hAnsi="Tahoma" w:cs="Tahoma"/>
          <w:b w:val="0"/>
          <w:bCs/>
          <w:kern w:val="0"/>
          <w:sz w:val="20"/>
          <w:szCs w:val="20"/>
          <w:lang w:val="en-US"/>
        </w:rPr>
      </w:pPr>
      <w:r>
        <w:rPr>
          <w:rFonts w:ascii="Tahoma" w:hAnsi="Tahoma" w:cs="Tahoma"/>
          <w:b w:val="0"/>
          <w:bCs/>
          <w:kern w:val="0"/>
          <w:sz w:val="20"/>
          <w:szCs w:val="20"/>
          <w:lang w:val="en-US"/>
        </w:rPr>
        <w:t>We declare that we will conclude an agreement in the shape as provided for in the Appendix no 6 to the Request for Proposal</w:t>
      </w:r>
      <w:r w:rsidR="00BC50EA" w:rsidRPr="00721D11">
        <w:rPr>
          <w:rFonts w:ascii="Tahoma" w:hAnsi="Tahoma" w:cs="Tahoma"/>
          <w:b w:val="0"/>
          <w:bCs/>
          <w:kern w:val="0"/>
          <w:sz w:val="20"/>
          <w:szCs w:val="20"/>
          <w:lang w:val="en-US"/>
        </w:rPr>
        <w:t>.</w:t>
      </w:r>
    </w:p>
    <w:p w14:paraId="5BF9683E" w14:textId="77777777" w:rsidR="00083F5A" w:rsidRDefault="0042067D" w:rsidP="049DF886">
      <w:pPr>
        <w:pStyle w:val="Akapitzlist"/>
        <w:numPr>
          <w:ilvl w:val="0"/>
          <w:numId w:val="8"/>
        </w:numPr>
        <w:spacing w:after="0"/>
        <w:jc w:val="both"/>
        <w:rPr>
          <w:rFonts w:ascii="Tahoma" w:eastAsia="Times New Roman" w:hAnsi="Tahoma" w:cs="Tahoma"/>
          <w:sz w:val="20"/>
          <w:szCs w:val="20"/>
          <w:lang w:val="en-GB" w:eastAsia="pl-PL"/>
        </w:rPr>
      </w:pPr>
      <w:r w:rsidRPr="00557600">
        <w:rPr>
          <w:rFonts w:ascii="Tahoma" w:eastAsia="Times New Roman" w:hAnsi="Tahoma" w:cs="Tahoma"/>
          <w:sz w:val="20"/>
          <w:szCs w:val="20"/>
          <w:lang w:val="en-GB" w:eastAsia="pl-PL"/>
        </w:rPr>
        <w:t xml:space="preserve">We offer performance of work covered by the </w:t>
      </w:r>
      <w:r w:rsidRPr="00557600">
        <w:rPr>
          <w:rFonts w:ascii="Tahoma" w:hAnsi="Tahoma" w:cs="Tahoma"/>
          <w:sz w:val="20"/>
          <w:szCs w:val="20"/>
          <w:lang w:val="en-GB"/>
        </w:rPr>
        <w:t>Request for Proposal</w:t>
      </w:r>
      <w:r w:rsidRPr="00557600">
        <w:rPr>
          <w:rFonts w:ascii="Tahoma" w:eastAsia="Times New Roman" w:hAnsi="Tahoma" w:cs="Tahoma"/>
          <w:sz w:val="20"/>
          <w:szCs w:val="20"/>
          <w:lang w:val="en-GB" w:eastAsia="pl-PL"/>
        </w:rPr>
        <w:t xml:space="preserve"> for</w:t>
      </w:r>
      <w:r w:rsidR="00A2398C">
        <w:rPr>
          <w:rFonts w:ascii="Tahoma" w:eastAsia="Times New Roman" w:hAnsi="Tahoma" w:cs="Tahoma"/>
          <w:sz w:val="20"/>
          <w:szCs w:val="20"/>
          <w:lang w:val="en-GB" w:eastAsia="pl-PL"/>
        </w:rPr>
        <w:t>:</w:t>
      </w:r>
    </w:p>
    <w:p w14:paraId="00AE832E" w14:textId="0C21D028" w:rsidR="00731873" w:rsidRPr="006D7DF2" w:rsidRDefault="00083F5A" w:rsidP="3C1F6A9E">
      <w:pPr>
        <w:pStyle w:val="Akapitzlist"/>
        <w:numPr>
          <w:ilvl w:val="1"/>
          <w:numId w:val="8"/>
        </w:numPr>
        <w:spacing w:after="0"/>
        <w:jc w:val="both"/>
        <w:rPr>
          <w:rFonts w:ascii="Tahoma" w:eastAsia="Times New Roman" w:hAnsi="Tahoma" w:cs="Tahoma"/>
          <w:sz w:val="20"/>
          <w:szCs w:val="20"/>
          <w:lang w:val="en-GB" w:eastAsia="pl-PL"/>
        </w:rPr>
      </w:pPr>
      <w:r w:rsidRPr="006D7DF2">
        <w:rPr>
          <w:rFonts w:ascii="Tahoma" w:eastAsia="Times New Roman" w:hAnsi="Tahoma" w:cs="Tahoma"/>
          <w:sz w:val="20"/>
          <w:szCs w:val="20"/>
          <w:lang w:val="en-GB" w:eastAsia="pl-PL"/>
        </w:rPr>
        <w:t>Route no.1</w:t>
      </w:r>
      <w:r w:rsidR="0042067D" w:rsidRPr="006D7DF2">
        <w:rPr>
          <w:rFonts w:ascii="Tahoma" w:eastAsia="Times New Roman" w:hAnsi="Tahoma" w:cs="Tahoma"/>
          <w:sz w:val="20"/>
          <w:szCs w:val="20"/>
          <w:lang w:val="en-GB" w:eastAsia="pl-PL"/>
        </w:rPr>
        <w:t xml:space="preserve"> the total amount of </w:t>
      </w:r>
      <w:r w:rsidR="231523B7" w:rsidRPr="006D7DF2">
        <w:rPr>
          <w:rFonts w:ascii="Tahoma" w:eastAsia="Times New Roman" w:hAnsi="Tahoma" w:cs="Tahoma"/>
          <w:b/>
          <w:bCs/>
          <w:sz w:val="20"/>
          <w:szCs w:val="20"/>
          <w:lang w:val="en-GB" w:eastAsia="pl-PL"/>
        </w:rPr>
        <w:t>………….</w:t>
      </w:r>
      <w:r w:rsidR="64F22527" w:rsidRPr="006D7DF2">
        <w:rPr>
          <w:rFonts w:ascii="Tahoma" w:eastAsia="Times New Roman" w:hAnsi="Tahoma" w:cs="Tahoma"/>
          <w:b/>
          <w:bCs/>
          <w:sz w:val="20"/>
          <w:szCs w:val="20"/>
          <w:lang w:val="en-GB" w:eastAsia="pl-PL"/>
        </w:rPr>
        <w:t>EUR</w:t>
      </w:r>
      <w:r w:rsidR="231523B7" w:rsidRPr="006D7DF2">
        <w:rPr>
          <w:rFonts w:ascii="Tahoma" w:eastAsia="Times New Roman" w:hAnsi="Tahoma" w:cs="Tahoma"/>
          <w:sz w:val="20"/>
          <w:szCs w:val="20"/>
          <w:lang w:val="en-GB" w:eastAsia="pl-PL"/>
        </w:rPr>
        <w:t>.</w:t>
      </w:r>
    </w:p>
    <w:p w14:paraId="67E0490D" w14:textId="4ED12681" w:rsidR="00CB78D5" w:rsidRDefault="00CB78D5" w:rsidP="00CB78D5">
      <w:pPr>
        <w:pStyle w:val="Akapitzlist"/>
        <w:numPr>
          <w:ilvl w:val="1"/>
          <w:numId w:val="8"/>
        </w:numPr>
        <w:spacing w:after="0"/>
        <w:jc w:val="both"/>
        <w:rPr>
          <w:rFonts w:ascii="Tahoma" w:eastAsia="Times New Roman" w:hAnsi="Tahoma" w:cs="Tahoma"/>
          <w:sz w:val="20"/>
          <w:szCs w:val="20"/>
          <w:lang w:val="en-GB" w:eastAsia="pl-PL"/>
        </w:rPr>
      </w:pPr>
      <w:r>
        <w:rPr>
          <w:rFonts w:ascii="Tahoma" w:eastAsia="Times New Roman" w:hAnsi="Tahoma" w:cs="Tahoma"/>
          <w:sz w:val="20"/>
          <w:szCs w:val="20"/>
          <w:lang w:val="en-GB" w:eastAsia="pl-PL"/>
        </w:rPr>
        <w:t>Route no.2</w:t>
      </w:r>
      <w:r w:rsidRPr="00CB0A3C">
        <w:rPr>
          <w:rFonts w:ascii="Tahoma" w:eastAsia="Times New Roman" w:hAnsi="Tahoma" w:cs="Tahoma"/>
          <w:sz w:val="20"/>
          <w:szCs w:val="20"/>
          <w:lang w:val="en-GB" w:eastAsia="pl-PL"/>
        </w:rPr>
        <w:t xml:space="preserve"> the total amount of </w:t>
      </w:r>
      <w:r w:rsidRPr="00CB0A3C">
        <w:rPr>
          <w:rFonts w:ascii="Tahoma" w:eastAsia="Times New Roman" w:hAnsi="Tahoma" w:cs="Tahoma"/>
          <w:b/>
          <w:bCs/>
          <w:sz w:val="20"/>
          <w:szCs w:val="20"/>
          <w:lang w:val="en-GB" w:eastAsia="pl-PL"/>
        </w:rPr>
        <w:t>………….EUR</w:t>
      </w:r>
      <w:r w:rsidRPr="00CB0A3C">
        <w:rPr>
          <w:rFonts w:ascii="Tahoma" w:eastAsia="Times New Roman" w:hAnsi="Tahoma" w:cs="Tahoma"/>
          <w:sz w:val="20"/>
          <w:szCs w:val="20"/>
          <w:lang w:val="en-GB" w:eastAsia="pl-PL"/>
        </w:rPr>
        <w:t>.</w:t>
      </w:r>
    </w:p>
    <w:p w14:paraId="350EF775" w14:textId="6E6132C1" w:rsidR="00404402" w:rsidRPr="00557600" w:rsidRDefault="00404402" w:rsidP="0030447D">
      <w:pPr>
        <w:pStyle w:val="Akapitzlist"/>
        <w:numPr>
          <w:ilvl w:val="1"/>
          <w:numId w:val="8"/>
        </w:numPr>
        <w:spacing w:after="0"/>
        <w:jc w:val="both"/>
        <w:rPr>
          <w:rFonts w:ascii="Tahoma" w:eastAsia="Times New Roman" w:hAnsi="Tahoma" w:cs="Tahoma"/>
          <w:sz w:val="20"/>
          <w:szCs w:val="20"/>
          <w:lang w:val="en-GB" w:eastAsia="pl-PL"/>
        </w:rPr>
      </w:pPr>
      <w:r>
        <w:rPr>
          <w:rFonts w:ascii="Tahoma" w:eastAsia="Times New Roman" w:hAnsi="Tahoma" w:cs="Tahoma"/>
          <w:sz w:val="20"/>
          <w:szCs w:val="20"/>
          <w:lang w:val="en-GB" w:eastAsia="pl-PL"/>
        </w:rPr>
        <w:t>Route no.2</w:t>
      </w:r>
      <w:r w:rsidR="0094530F">
        <w:rPr>
          <w:rFonts w:ascii="Tahoma" w:eastAsia="Times New Roman" w:hAnsi="Tahoma" w:cs="Tahoma"/>
          <w:sz w:val="20"/>
          <w:szCs w:val="20"/>
          <w:lang w:val="en-GB" w:eastAsia="pl-PL"/>
        </w:rPr>
        <w:t>’</w:t>
      </w:r>
      <w:r w:rsidRPr="00CB0A3C">
        <w:rPr>
          <w:rFonts w:ascii="Tahoma" w:eastAsia="Times New Roman" w:hAnsi="Tahoma" w:cs="Tahoma"/>
          <w:sz w:val="20"/>
          <w:szCs w:val="20"/>
          <w:lang w:val="en-GB" w:eastAsia="pl-PL"/>
        </w:rPr>
        <w:t xml:space="preserve"> the total amount of </w:t>
      </w:r>
      <w:r w:rsidRPr="00CB0A3C">
        <w:rPr>
          <w:rFonts w:ascii="Tahoma" w:eastAsia="Times New Roman" w:hAnsi="Tahoma" w:cs="Tahoma"/>
          <w:b/>
          <w:bCs/>
          <w:sz w:val="20"/>
          <w:szCs w:val="20"/>
          <w:lang w:val="en-GB" w:eastAsia="pl-PL"/>
        </w:rPr>
        <w:t>………….EUR</w:t>
      </w:r>
      <w:r w:rsidRPr="00CB0A3C">
        <w:rPr>
          <w:rFonts w:ascii="Tahoma" w:eastAsia="Times New Roman" w:hAnsi="Tahoma" w:cs="Tahoma"/>
          <w:sz w:val="20"/>
          <w:szCs w:val="20"/>
          <w:lang w:val="en-GB" w:eastAsia="pl-PL"/>
        </w:rPr>
        <w:t>.</w:t>
      </w:r>
    </w:p>
    <w:p w14:paraId="29D2FBA4" w14:textId="28FB34FD" w:rsidR="00CB78D5" w:rsidRPr="00CB0A3C" w:rsidRDefault="00CB78D5" w:rsidP="00CB78D5">
      <w:pPr>
        <w:pStyle w:val="Akapitzlist"/>
        <w:numPr>
          <w:ilvl w:val="1"/>
          <w:numId w:val="8"/>
        </w:numPr>
        <w:spacing w:after="0"/>
        <w:jc w:val="both"/>
        <w:rPr>
          <w:rFonts w:ascii="Tahoma" w:eastAsia="Times New Roman" w:hAnsi="Tahoma" w:cs="Tahoma"/>
          <w:sz w:val="20"/>
          <w:szCs w:val="20"/>
          <w:lang w:val="en-GB" w:eastAsia="pl-PL"/>
        </w:rPr>
      </w:pPr>
      <w:r>
        <w:rPr>
          <w:rFonts w:ascii="Tahoma" w:eastAsia="Times New Roman" w:hAnsi="Tahoma" w:cs="Tahoma"/>
          <w:sz w:val="20"/>
          <w:szCs w:val="20"/>
          <w:lang w:val="en-GB" w:eastAsia="pl-PL"/>
        </w:rPr>
        <w:t>Route no.3</w:t>
      </w:r>
      <w:r w:rsidRPr="00CB0A3C">
        <w:rPr>
          <w:rFonts w:ascii="Tahoma" w:eastAsia="Times New Roman" w:hAnsi="Tahoma" w:cs="Tahoma"/>
          <w:sz w:val="20"/>
          <w:szCs w:val="20"/>
          <w:lang w:val="en-GB" w:eastAsia="pl-PL"/>
        </w:rPr>
        <w:t xml:space="preserve"> the total amount of </w:t>
      </w:r>
      <w:r w:rsidRPr="00CB0A3C">
        <w:rPr>
          <w:rFonts w:ascii="Tahoma" w:eastAsia="Times New Roman" w:hAnsi="Tahoma" w:cs="Tahoma"/>
          <w:b/>
          <w:bCs/>
          <w:sz w:val="20"/>
          <w:szCs w:val="20"/>
          <w:lang w:val="en-GB" w:eastAsia="pl-PL"/>
        </w:rPr>
        <w:t>………….EUR</w:t>
      </w:r>
      <w:r w:rsidRPr="00CB0A3C">
        <w:rPr>
          <w:rFonts w:ascii="Tahoma" w:eastAsia="Times New Roman" w:hAnsi="Tahoma" w:cs="Tahoma"/>
          <w:sz w:val="20"/>
          <w:szCs w:val="20"/>
          <w:lang w:val="en-GB" w:eastAsia="pl-PL"/>
        </w:rPr>
        <w:t>.</w:t>
      </w:r>
    </w:p>
    <w:p w14:paraId="486CD1CF" w14:textId="23785A26" w:rsidR="00083F5A" w:rsidRDefault="00CB78D5">
      <w:pPr>
        <w:pStyle w:val="Akapitzlist"/>
        <w:numPr>
          <w:ilvl w:val="1"/>
          <w:numId w:val="8"/>
        </w:numPr>
        <w:spacing w:after="0"/>
        <w:jc w:val="both"/>
        <w:rPr>
          <w:rFonts w:ascii="Tahoma" w:eastAsia="Times New Roman" w:hAnsi="Tahoma" w:cs="Tahoma"/>
          <w:sz w:val="20"/>
          <w:szCs w:val="20"/>
          <w:lang w:val="en-GB" w:eastAsia="pl-PL"/>
        </w:rPr>
      </w:pPr>
      <w:r>
        <w:rPr>
          <w:rFonts w:ascii="Tahoma" w:eastAsia="Times New Roman" w:hAnsi="Tahoma" w:cs="Tahoma"/>
          <w:sz w:val="20"/>
          <w:szCs w:val="20"/>
          <w:lang w:val="en-GB" w:eastAsia="pl-PL"/>
        </w:rPr>
        <w:t>Route no.4</w:t>
      </w:r>
      <w:r w:rsidRPr="00CB0A3C">
        <w:rPr>
          <w:rFonts w:ascii="Tahoma" w:eastAsia="Times New Roman" w:hAnsi="Tahoma" w:cs="Tahoma"/>
          <w:sz w:val="20"/>
          <w:szCs w:val="20"/>
          <w:lang w:val="en-GB" w:eastAsia="pl-PL"/>
        </w:rPr>
        <w:t xml:space="preserve"> the total amount of </w:t>
      </w:r>
      <w:r w:rsidRPr="00CB0A3C">
        <w:rPr>
          <w:rFonts w:ascii="Tahoma" w:eastAsia="Times New Roman" w:hAnsi="Tahoma" w:cs="Tahoma"/>
          <w:b/>
          <w:bCs/>
          <w:sz w:val="20"/>
          <w:szCs w:val="20"/>
          <w:lang w:val="en-GB" w:eastAsia="pl-PL"/>
        </w:rPr>
        <w:t>………….EUR</w:t>
      </w:r>
      <w:r w:rsidRPr="00CB0A3C">
        <w:rPr>
          <w:rFonts w:ascii="Tahoma" w:eastAsia="Times New Roman" w:hAnsi="Tahoma" w:cs="Tahoma"/>
          <w:sz w:val="20"/>
          <w:szCs w:val="20"/>
          <w:lang w:val="en-GB" w:eastAsia="pl-PL"/>
        </w:rPr>
        <w:t>.</w:t>
      </w:r>
    </w:p>
    <w:p w14:paraId="60CEEAE1" w14:textId="5147212F" w:rsidR="0094530F" w:rsidRPr="00557600" w:rsidRDefault="0094530F" w:rsidP="00557600">
      <w:pPr>
        <w:pStyle w:val="Akapitzlist"/>
        <w:numPr>
          <w:ilvl w:val="1"/>
          <w:numId w:val="8"/>
        </w:numPr>
        <w:spacing w:after="0"/>
        <w:jc w:val="both"/>
        <w:rPr>
          <w:rFonts w:ascii="Tahoma" w:eastAsia="Times New Roman" w:hAnsi="Tahoma" w:cs="Tahoma"/>
          <w:sz w:val="20"/>
          <w:szCs w:val="20"/>
          <w:lang w:val="en-GB" w:eastAsia="pl-PL"/>
        </w:rPr>
      </w:pPr>
      <w:r>
        <w:rPr>
          <w:rFonts w:ascii="Tahoma" w:eastAsia="Times New Roman" w:hAnsi="Tahoma" w:cs="Tahoma"/>
          <w:sz w:val="20"/>
          <w:szCs w:val="20"/>
          <w:lang w:val="en-GB" w:eastAsia="pl-PL"/>
        </w:rPr>
        <w:t>Route no.4’</w:t>
      </w:r>
      <w:r w:rsidRPr="00CB0A3C">
        <w:rPr>
          <w:rFonts w:ascii="Tahoma" w:eastAsia="Times New Roman" w:hAnsi="Tahoma" w:cs="Tahoma"/>
          <w:sz w:val="20"/>
          <w:szCs w:val="20"/>
          <w:lang w:val="en-GB" w:eastAsia="pl-PL"/>
        </w:rPr>
        <w:t xml:space="preserve"> the total amount of </w:t>
      </w:r>
      <w:r w:rsidRPr="00CB0A3C">
        <w:rPr>
          <w:rFonts w:ascii="Tahoma" w:eastAsia="Times New Roman" w:hAnsi="Tahoma" w:cs="Tahoma"/>
          <w:b/>
          <w:bCs/>
          <w:sz w:val="20"/>
          <w:szCs w:val="20"/>
          <w:lang w:val="en-GB" w:eastAsia="pl-PL"/>
        </w:rPr>
        <w:t>………….EUR</w:t>
      </w:r>
      <w:r w:rsidRPr="00CB0A3C">
        <w:rPr>
          <w:rFonts w:ascii="Tahoma" w:eastAsia="Times New Roman" w:hAnsi="Tahoma" w:cs="Tahoma"/>
          <w:sz w:val="20"/>
          <w:szCs w:val="20"/>
          <w:lang w:val="en-GB" w:eastAsia="pl-PL"/>
        </w:rPr>
        <w:t>.</w:t>
      </w:r>
    </w:p>
    <w:p w14:paraId="7B5F15ED" w14:textId="376318F8" w:rsidR="00FD4C8C" w:rsidRPr="00721D11" w:rsidRDefault="0042067D" w:rsidP="00013B76">
      <w:pPr>
        <w:pStyle w:val="Tytu"/>
        <w:numPr>
          <w:ilvl w:val="0"/>
          <w:numId w:val="8"/>
        </w:numPr>
        <w:spacing w:before="0" w:after="0" w:line="276" w:lineRule="auto"/>
        <w:jc w:val="both"/>
        <w:rPr>
          <w:rFonts w:ascii="Tahoma" w:hAnsi="Tahoma" w:cs="Tahoma"/>
          <w:b w:val="0"/>
          <w:bCs/>
          <w:kern w:val="0"/>
          <w:sz w:val="20"/>
          <w:szCs w:val="20"/>
          <w:lang w:val="en-US"/>
        </w:rPr>
      </w:pPr>
      <w:r>
        <w:rPr>
          <w:rFonts w:ascii="Tahoma" w:hAnsi="Tahoma" w:cs="Tahoma"/>
          <w:b w:val="0"/>
          <w:kern w:val="0"/>
          <w:sz w:val="20"/>
          <w:szCs w:val="20"/>
          <w:lang w:val="en-US"/>
        </w:rPr>
        <w:t xml:space="preserve">We accept the payment deadline of </w:t>
      </w:r>
      <w:r w:rsidR="24C81232" w:rsidRPr="00721D11">
        <w:rPr>
          <w:rFonts w:ascii="Tahoma" w:hAnsi="Tahoma" w:cs="Tahoma"/>
          <w:b w:val="0"/>
          <w:kern w:val="0"/>
          <w:sz w:val="20"/>
          <w:szCs w:val="20"/>
          <w:lang w:val="en-US"/>
        </w:rPr>
        <w:t>30</w:t>
      </w:r>
      <w:r w:rsidR="27923DE7" w:rsidRPr="00721D11">
        <w:rPr>
          <w:rFonts w:ascii="Tahoma" w:hAnsi="Tahoma" w:cs="Tahoma"/>
          <w:b w:val="0"/>
          <w:kern w:val="0"/>
          <w:sz w:val="20"/>
          <w:szCs w:val="20"/>
          <w:lang w:val="en-US"/>
        </w:rPr>
        <w:t xml:space="preserve"> </w:t>
      </w:r>
      <w:r>
        <w:rPr>
          <w:rFonts w:ascii="Tahoma" w:hAnsi="Tahoma" w:cs="Tahoma"/>
          <w:b w:val="0"/>
          <w:kern w:val="0"/>
          <w:sz w:val="20"/>
          <w:szCs w:val="20"/>
          <w:lang w:val="en-US"/>
        </w:rPr>
        <w:t>days from the date of delivery of correctly issued invoice to the Contracting Authority</w:t>
      </w:r>
      <w:r w:rsidR="27923DE7" w:rsidRPr="00721D11">
        <w:rPr>
          <w:rFonts w:ascii="Tahoma" w:hAnsi="Tahoma" w:cs="Tahoma"/>
          <w:b w:val="0"/>
          <w:kern w:val="0"/>
          <w:sz w:val="20"/>
          <w:szCs w:val="20"/>
          <w:lang w:val="en-US"/>
        </w:rPr>
        <w:t xml:space="preserve">. </w:t>
      </w:r>
    </w:p>
    <w:p w14:paraId="00A17F15" w14:textId="2F4F38DA" w:rsidR="00513C0B" w:rsidRPr="00184414" w:rsidRDefault="0042067D" w:rsidP="00184414">
      <w:pPr>
        <w:pStyle w:val="Tytu"/>
        <w:numPr>
          <w:ilvl w:val="0"/>
          <w:numId w:val="8"/>
        </w:numPr>
        <w:spacing w:before="0" w:after="0" w:line="276" w:lineRule="auto"/>
        <w:jc w:val="both"/>
        <w:rPr>
          <w:rFonts w:ascii="Tahoma" w:hAnsi="Tahoma" w:cs="Tahoma"/>
          <w:b w:val="0"/>
          <w:kern w:val="0"/>
          <w:sz w:val="20"/>
          <w:szCs w:val="20"/>
        </w:rPr>
      </w:pPr>
      <w:r w:rsidRPr="049DF886">
        <w:rPr>
          <w:rFonts w:ascii="Tahoma" w:hAnsi="Tahoma" w:cs="Tahoma"/>
          <w:b w:val="0"/>
          <w:kern w:val="0"/>
          <w:sz w:val="20"/>
          <w:szCs w:val="20"/>
        </w:rPr>
        <w:t xml:space="preserve">The Bid’s validity is </w:t>
      </w:r>
      <w:r w:rsidR="27923DE7" w:rsidRPr="049DF886">
        <w:rPr>
          <w:rFonts w:ascii="Tahoma" w:hAnsi="Tahoma" w:cs="Tahoma"/>
          <w:b w:val="0"/>
          <w:kern w:val="0"/>
          <w:sz w:val="20"/>
          <w:szCs w:val="20"/>
        </w:rPr>
        <w:t xml:space="preserve">………..…. </w:t>
      </w:r>
      <w:r w:rsidRPr="049DF886">
        <w:rPr>
          <w:rFonts w:ascii="Tahoma" w:hAnsi="Tahoma" w:cs="Tahoma"/>
          <w:b w:val="0"/>
          <w:kern w:val="0"/>
          <w:sz w:val="20"/>
          <w:szCs w:val="20"/>
        </w:rPr>
        <w:t xml:space="preserve">days </w:t>
      </w:r>
      <w:r w:rsidR="27923DE7" w:rsidRPr="049DF886">
        <w:rPr>
          <w:rFonts w:ascii="Tahoma" w:hAnsi="Tahoma" w:cs="Tahoma"/>
          <w:b w:val="0"/>
          <w:kern w:val="0"/>
          <w:sz w:val="20"/>
          <w:szCs w:val="20"/>
        </w:rPr>
        <w:t>(</w:t>
      </w:r>
      <w:r w:rsidRPr="049DF886">
        <w:rPr>
          <w:rFonts w:ascii="Tahoma" w:hAnsi="Tahoma" w:cs="Tahoma"/>
          <w:b w:val="0"/>
          <w:kern w:val="0"/>
          <w:sz w:val="20"/>
          <w:szCs w:val="20"/>
        </w:rPr>
        <w:t xml:space="preserve">not less than </w:t>
      </w:r>
      <w:r w:rsidR="27923DE7" w:rsidRPr="049DF886">
        <w:rPr>
          <w:rFonts w:ascii="Tahoma" w:hAnsi="Tahoma" w:cs="Tahoma"/>
          <w:b w:val="0"/>
          <w:kern w:val="0"/>
          <w:sz w:val="20"/>
          <w:szCs w:val="20"/>
        </w:rPr>
        <w:t xml:space="preserve">90 </w:t>
      </w:r>
      <w:r w:rsidRPr="049DF886">
        <w:rPr>
          <w:rFonts w:ascii="Tahoma" w:hAnsi="Tahoma" w:cs="Tahoma"/>
          <w:b w:val="0"/>
          <w:kern w:val="0"/>
          <w:sz w:val="20"/>
          <w:szCs w:val="20"/>
        </w:rPr>
        <w:t>days</w:t>
      </w:r>
      <w:r w:rsidR="27923DE7" w:rsidRPr="049DF886">
        <w:rPr>
          <w:rFonts w:ascii="Tahoma" w:hAnsi="Tahoma" w:cs="Tahoma"/>
          <w:b w:val="0"/>
          <w:kern w:val="0"/>
          <w:sz w:val="20"/>
          <w:szCs w:val="20"/>
        </w:rPr>
        <w:t xml:space="preserve">) </w:t>
      </w:r>
      <w:r w:rsidRPr="049DF886">
        <w:rPr>
          <w:rFonts w:ascii="Tahoma" w:hAnsi="Tahoma" w:cs="Tahoma"/>
          <w:b w:val="0"/>
          <w:kern w:val="0"/>
          <w:sz w:val="20"/>
          <w:szCs w:val="20"/>
        </w:rPr>
        <w:t>from the date of expiry of the deadline for submission of Bids</w:t>
      </w:r>
      <w:r w:rsidR="27923DE7" w:rsidRPr="049DF886">
        <w:rPr>
          <w:rFonts w:ascii="Tahoma" w:hAnsi="Tahoma" w:cs="Tahoma"/>
          <w:b w:val="0"/>
          <w:kern w:val="0"/>
          <w:sz w:val="20"/>
          <w:szCs w:val="20"/>
        </w:rPr>
        <w:t>.</w:t>
      </w:r>
    </w:p>
    <w:p w14:paraId="5C55AEDA" w14:textId="225157BC" w:rsidR="00B1551F" w:rsidRPr="00721D11" w:rsidRDefault="0042067D" w:rsidP="00513C0B">
      <w:pPr>
        <w:pStyle w:val="Tytu"/>
        <w:keepNext/>
        <w:spacing w:before="0" w:after="0" w:line="276" w:lineRule="auto"/>
        <w:jc w:val="both"/>
        <w:rPr>
          <w:rFonts w:ascii="Tahoma" w:hAnsi="Tahoma" w:cs="Tahoma"/>
          <w:b w:val="0"/>
          <w:bCs/>
          <w:kern w:val="0"/>
          <w:sz w:val="20"/>
          <w:szCs w:val="20"/>
          <w:lang w:val="en-US"/>
        </w:rPr>
      </w:pPr>
      <w:r>
        <w:rPr>
          <w:rFonts w:ascii="Tahoma" w:hAnsi="Tahoma" w:cs="Tahoma"/>
          <w:b w:val="0"/>
          <w:bCs/>
          <w:kern w:val="0"/>
          <w:sz w:val="20"/>
          <w:szCs w:val="20"/>
          <w:lang w:val="en-US"/>
        </w:rPr>
        <w:t>We enclose the following Appendices to this Bid</w:t>
      </w:r>
      <w:r w:rsidR="00B1551F" w:rsidRPr="00721D11">
        <w:rPr>
          <w:rFonts w:ascii="Tahoma" w:hAnsi="Tahoma" w:cs="Tahoma"/>
          <w:b w:val="0"/>
          <w:bCs/>
          <w:kern w:val="0"/>
          <w:sz w:val="20"/>
          <w:szCs w:val="20"/>
          <w:lang w:val="en-US"/>
        </w:rPr>
        <w:t>:</w:t>
      </w:r>
    </w:p>
    <w:p w14:paraId="5E21BC02" w14:textId="2A90DB1E" w:rsidR="00640DE7" w:rsidRPr="00721D11" w:rsidRDefault="0042067D" w:rsidP="00764E82">
      <w:pPr>
        <w:pStyle w:val="Tytu"/>
        <w:keepNext/>
        <w:numPr>
          <w:ilvl w:val="0"/>
          <w:numId w:val="11"/>
        </w:numPr>
        <w:spacing w:before="0" w:after="0" w:line="276" w:lineRule="auto"/>
        <w:ind w:left="360"/>
        <w:jc w:val="both"/>
        <w:rPr>
          <w:rFonts w:ascii="Tahoma" w:hAnsi="Tahoma" w:cs="Tahoma"/>
          <w:bCs/>
          <w:sz w:val="18"/>
          <w:szCs w:val="18"/>
          <w:lang w:val="en-US"/>
        </w:rPr>
      </w:pPr>
      <w:r>
        <w:rPr>
          <w:rFonts w:ascii="Tahoma" w:hAnsi="Tahoma" w:cs="Tahoma"/>
          <w:b w:val="0"/>
          <w:bCs/>
          <w:kern w:val="0"/>
          <w:sz w:val="18"/>
          <w:szCs w:val="18"/>
          <w:lang w:val="en-US"/>
        </w:rPr>
        <w:t>Company presentation</w:t>
      </w:r>
      <w:r w:rsidR="00DA300F" w:rsidRPr="00721D11">
        <w:rPr>
          <w:rFonts w:ascii="Tahoma" w:hAnsi="Tahoma" w:cs="Tahoma"/>
          <w:b w:val="0"/>
          <w:bCs/>
          <w:kern w:val="0"/>
          <w:sz w:val="18"/>
          <w:szCs w:val="18"/>
          <w:lang w:val="en-US"/>
        </w:rPr>
        <w:t>,</w:t>
      </w:r>
    </w:p>
    <w:p w14:paraId="4F367842" w14:textId="40A3A633" w:rsidR="00F62C3F" w:rsidRPr="00721D11" w:rsidRDefault="0042067D" w:rsidP="3BA5FDBE">
      <w:pPr>
        <w:pStyle w:val="Tytu"/>
        <w:keepNext/>
        <w:numPr>
          <w:ilvl w:val="0"/>
          <w:numId w:val="11"/>
        </w:numPr>
        <w:spacing w:before="0" w:after="0" w:line="276" w:lineRule="auto"/>
        <w:ind w:left="360"/>
        <w:jc w:val="both"/>
        <w:rPr>
          <w:rFonts w:ascii="Tahoma" w:hAnsi="Tahoma" w:cs="Tahoma"/>
          <w:b w:val="0"/>
          <w:sz w:val="18"/>
          <w:szCs w:val="18"/>
          <w:lang w:val="en-US"/>
        </w:rPr>
      </w:pPr>
      <w:r w:rsidRPr="0042067D">
        <w:rPr>
          <w:rFonts w:ascii="Tahoma" w:eastAsia="Tahoma" w:hAnsi="Tahoma" w:cs="Tahoma"/>
          <w:b w:val="0"/>
          <w:bCs/>
          <w:sz w:val="18"/>
          <w:szCs w:val="18"/>
          <w:lang w:val="en-US"/>
        </w:rPr>
        <w:t>Power</w:t>
      </w:r>
      <w:r>
        <w:rPr>
          <w:rFonts w:ascii="Tahoma" w:eastAsia="Tahoma" w:hAnsi="Tahoma" w:cs="Tahoma"/>
          <w:b w:val="0"/>
          <w:bCs/>
          <w:sz w:val="18"/>
          <w:szCs w:val="18"/>
          <w:lang w:val="en-US"/>
        </w:rPr>
        <w:t xml:space="preserve"> of attorney granted by persons authorized to represent  the </w:t>
      </w:r>
      <w:r w:rsidR="00743CEF" w:rsidRPr="00721D11">
        <w:rPr>
          <w:rFonts w:ascii="Tahoma" w:eastAsia="Tahoma" w:hAnsi="Tahoma" w:cs="Tahoma"/>
          <w:b w:val="0"/>
          <w:sz w:val="18"/>
          <w:szCs w:val="18"/>
          <w:lang w:val="en-US"/>
        </w:rPr>
        <w:t>Bidder</w:t>
      </w:r>
      <w:r w:rsidR="6D7D4296" w:rsidRPr="00721D11">
        <w:rPr>
          <w:rFonts w:ascii="Tahoma" w:eastAsia="Tahoma" w:hAnsi="Tahoma" w:cs="Tahoma"/>
          <w:b w:val="0"/>
          <w:sz w:val="18"/>
          <w:szCs w:val="18"/>
          <w:lang w:val="en-US"/>
        </w:rPr>
        <w:t xml:space="preserve"> </w:t>
      </w:r>
      <w:r w:rsidR="00285056">
        <w:rPr>
          <w:rFonts w:ascii="Tahoma" w:eastAsia="Tahoma" w:hAnsi="Tahoma" w:cs="Tahoma"/>
          <w:b w:val="0"/>
          <w:sz w:val="18"/>
          <w:szCs w:val="18"/>
          <w:lang w:val="en-US"/>
        </w:rPr>
        <w:t>if the person(-s) signing the Bid are not mentioned in the company’s documents as authorized to represent it</w:t>
      </w:r>
      <w:r w:rsidR="58C4FDFD" w:rsidRPr="00721D11">
        <w:rPr>
          <w:rFonts w:ascii="Tahoma" w:hAnsi="Tahoma" w:cs="Tahoma"/>
          <w:b w:val="0"/>
          <w:kern w:val="0"/>
          <w:sz w:val="18"/>
          <w:szCs w:val="18"/>
          <w:lang w:val="en-US"/>
        </w:rPr>
        <w:t>,</w:t>
      </w:r>
    </w:p>
    <w:p w14:paraId="77B06C84" w14:textId="66FF7606" w:rsidR="00DA300F" w:rsidRPr="00721D11" w:rsidRDefault="0042067D" w:rsidP="00764E82">
      <w:pPr>
        <w:pStyle w:val="Tytu"/>
        <w:keepNext/>
        <w:numPr>
          <w:ilvl w:val="0"/>
          <w:numId w:val="11"/>
        </w:numPr>
        <w:spacing w:before="0" w:after="0" w:line="276" w:lineRule="auto"/>
        <w:ind w:left="360"/>
        <w:jc w:val="both"/>
        <w:rPr>
          <w:rFonts w:ascii="Tahoma" w:hAnsi="Tahoma" w:cs="Tahoma"/>
          <w:b w:val="0"/>
          <w:bCs/>
          <w:sz w:val="18"/>
          <w:szCs w:val="18"/>
          <w:lang w:val="en-US"/>
        </w:rPr>
      </w:pPr>
      <w:r>
        <w:rPr>
          <w:rFonts w:ascii="Tahoma" w:hAnsi="Tahoma" w:cs="Tahoma"/>
          <w:b w:val="0"/>
          <w:sz w:val="18"/>
          <w:szCs w:val="18"/>
          <w:lang w:val="en-US"/>
        </w:rPr>
        <w:t>Appendix no</w:t>
      </w:r>
      <w:r w:rsidR="00C11C3F" w:rsidRPr="00721D11">
        <w:rPr>
          <w:rFonts w:ascii="Tahoma" w:hAnsi="Tahoma" w:cs="Tahoma"/>
          <w:b w:val="0"/>
          <w:sz w:val="18"/>
          <w:szCs w:val="18"/>
          <w:lang w:val="en-US"/>
        </w:rPr>
        <w:t xml:space="preserve"> </w:t>
      </w:r>
      <w:r w:rsidR="47B01664" w:rsidRPr="00721D11">
        <w:rPr>
          <w:rFonts w:ascii="Tahoma" w:hAnsi="Tahoma" w:cs="Tahoma"/>
          <w:b w:val="0"/>
          <w:sz w:val="18"/>
          <w:szCs w:val="18"/>
          <w:lang w:val="en-US"/>
        </w:rPr>
        <w:t>2</w:t>
      </w:r>
      <w:r w:rsidR="00C11C3F" w:rsidRPr="00721D11">
        <w:rPr>
          <w:rFonts w:ascii="Tahoma" w:hAnsi="Tahoma" w:cs="Tahoma"/>
          <w:b w:val="0"/>
          <w:sz w:val="18"/>
          <w:szCs w:val="18"/>
          <w:lang w:val="en-US"/>
        </w:rPr>
        <w:t xml:space="preserve"> </w:t>
      </w:r>
      <w:r w:rsidR="00285056">
        <w:rPr>
          <w:rFonts w:ascii="Tahoma" w:hAnsi="Tahoma" w:cs="Tahoma"/>
          <w:b w:val="0"/>
          <w:sz w:val="18"/>
          <w:szCs w:val="18"/>
          <w:lang w:val="en-US"/>
        </w:rPr>
        <w:t>to the Request for Proposal</w:t>
      </w:r>
      <w:r w:rsidR="58C4FDFD" w:rsidRPr="00721D11">
        <w:rPr>
          <w:rFonts w:ascii="Tahoma" w:hAnsi="Tahoma" w:cs="Tahoma"/>
          <w:b w:val="0"/>
          <w:sz w:val="18"/>
          <w:szCs w:val="18"/>
          <w:lang w:val="en-US"/>
        </w:rPr>
        <w:t>,</w:t>
      </w:r>
      <w:r w:rsidR="02FBA6E4" w:rsidRPr="00721D11">
        <w:rPr>
          <w:rFonts w:ascii="Tahoma" w:hAnsi="Tahoma" w:cs="Tahoma"/>
          <w:b w:val="0"/>
          <w:sz w:val="18"/>
          <w:szCs w:val="18"/>
          <w:lang w:val="en-US"/>
        </w:rPr>
        <w:t xml:space="preserve"> </w:t>
      </w:r>
    </w:p>
    <w:p w14:paraId="463FFD69" w14:textId="47B4E87F" w:rsidR="00DA300F" w:rsidRPr="00721D11" w:rsidRDefault="0042067D" w:rsidP="00764E82">
      <w:pPr>
        <w:pStyle w:val="Tytu"/>
        <w:keepNext/>
        <w:numPr>
          <w:ilvl w:val="0"/>
          <w:numId w:val="11"/>
        </w:numPr>
        <w:spacing w:before="0" w:after="0" w:line="276" w:lineRule="auto"/>
        <w:ind w:left="360"/>
        <w:jc w:val="both"/>
        <w:rPr>
          <w:rFonts w:ascii="Tahoma" w:hAnsi="Tahoma" w:cs="Tahoma"/>
          <w:b w:val="0"/>
          <w:bCs/>
          <w:sz w:val="18"/>
          <w:szCs w:val="18"/>
          <w:lang w:val="en-US"/>
        </w:rPr>
      </w:pPr>
      <w:r>
        <w:rPr>
          <w:rFonts w:ascii="Tahoma" w:hAnsi="Tahoma" w:cs="Tahoma"/>
          <w:b w:val="0"/>
          <w:sz w:val="18"/>
          <w:szCs w:val="18"/>
          <w:lang w:val="en-US"/>
        </w:rPr>
        <w:t>Appendix no</w:t>
      </w:r>
      <w:r w:rsidR="58C4FDFD" w:rsidRPr="00721D11">
        <w:rPr>
          <w:rFonts w:ascii="Tahoma" w:hAnsi="Tahoma" w:cs="Tahoma"/>
          <w:b w:val="0"/>
          <w:sz w:val="18"/>
          <w:szCs w:val="18"/>
          <w:lang w:val="en-US"/>
        </w:rPr>
        <w:t xml:space="preserve"> </w:t>
      </w:r>
      <w:r w:rsidR="47B01664" w:rsidRPr="00721D11">
        <w:rPr>
          <w:rFonts w:ascii="Tahoma" w:hAnsi="Tahoma" w:cs="Tahoma"/>
          <w:b w:val="0"/>
          <w:sz w:val="18"/>
          <w:szCs w:val="18"/>
          <w:lang w:val="en-US"/>
        </w:rPr>
        <w:t>3</w:t>
      </w:r>
      <w:r w:rsidR="58C4FDFD" w:rsidRPr="00721D11">
        <w:rPr>
          <w:rFonts w:ascii="Tahoma" w:hAnsi="Tahoma" w:cs="Tahoma"/>
          <w:b w:val="0"/>
          <w:sz w:val="18"/>
          <w:szCs w:val="18"/>
          <w:lang w:val="en-US"/>
        </w:rPr>
        <w:t xml:space="preserve"> </w:t>
      </w:r>
      <w:r w:rsidR="00285056">
        <w:rPr>
          <w:rFonts w:ascii="Tahoma" w:hAnsi="Tahoma" w:cs="Tahoma"/>
          <w:b w:val="0"/>
          <w:sz w:val="18"/>
          <w:szCs w:val="18"/>
          <w:lang w:val="en-US"/>
        </w:rPr>
        <w:t>to the Request for Proposal</w:t>
      </w:r>
      <w:r w:rsidR="58C4FDFD" w:rsidRPr="00721D11">
        <w:rPr>
          <w:rFonts w:ascii="Tahoma" w:hAnsi="Tahoma" w:cs="Tahoma"/>
          <w:b w:val="0"/>
          <w:sz w:val="18"/>
          <w:szCs w:val="18"/>
          <w:lang w:val="en-US"/>
        </w:rPr>
        <w:t>,</w:t>
      </w:r>
    </w:p>
    <w:p w14:paraId="20F0B305" w14:textId="3E3186A2" w:rsidR="0039572E" w:rsidRPr="00721D11" w:rsidRDefault="0042067D" w:rsidP="00764E82">
      <w:pPr>
        <w:pStyle w:val="Tytu"/>
        <w:keepNext/>
        <w:numPr>
          <w:ilvl w:val="0"/>
          <w:numId w:val="11"/>
        </w:numPr>
        <w:spacing w:before="0" w:after="0" w:line="276" w:lineRule="auto"/>
        <w:ind w:left="360"/>
        <w:jc w:val="both"/>
        <w:rPr>
          <w:rFonts w:ascii="Tahoma" w:hAnsi="Tahoma" w:cs="Tahoma"/>
          <w:b w:val="0"/>
          <w:bCs/>
          <w:sz w:val="18"/>
          <w:szCs w:val="18"/>
          <w:lang w:val="en-US"/>
        </w:rPr>
      </w:pPr>
      <w:r>
        <w:rPr>
          <w:rFonts w:ascii="Tahoma" w:hAnsi="Tahoma" w:cs="Tahoma"/>
          <w:b w:val="0"/>
          <w:kern w:val="0"/>
          <w:sz w:val="18"/>
          <w:szCs w:val="18"/>
          <w:lang w:val="en-US"/>
        </w:rPr>
        <w:t>Appendix no</w:t>
      </w:r>
      <w:r w:rsidR="00C11C3F" w:rsidRPr="00721D11">
        <w:rPr>
          <w:rFonts w:ascii="Tahoma" w:hAnsi="Tahoma" w:cs="Tahoma"/>
          <w:b w:val="0"/>
          <w:kern w:val="0"/>
          <w:sz w:val="18"/>
          <w:szCs w:val="18"/>
          <w:lang w:val="en-US"/>
        </w:rPr>
        <w:t xml:space="preserve"> </w:t>
      </w:r>
      <w:r w:rsidR="47B01664" w:rsidRPr="00721D11">
        <w:rPr>
          <w:rFonts w:ascii="Tahoma" w:hAnsi="Tahoma" w:cs="Tahoma"/>
          <w:b w:val="0"/>
          <w:kern w:val="0"/>
          <w:sz w:val="18"/>
          <w:szCs w:val="18"/>
          <w:lang w:val="en-US"/>
        </w:rPr>
        <w:t>4</w:t>
      </w:r>
      <w:r w:rsidR="00C11C3F" w:rsidRPr="00721D11">
        <w:rPr>
          <w:rFonts w:ascii="Tahoma" w:hAnsi="Tahoma" w:cs="Tahoma"/>
          <w:b w:val="0"/>
          <w:kern w:val="0"/>
          <w:sz w:val="18"/>
          <w:szCs w:val="18"/>
          <w:lang w:val="en-US"/>
        </w:rPr>
        <w:t xml:space="preserve"> </w:t>
      </w:r>
      <w:r w:rsidR="00285056">
        <w:rPr>
          <w:rFonts w:ascii="Tahoma" w:hAnsi="Tahoma" w:cs="Tahoma"/>
          <w:b w:val="0"/>
          <w:sz w:val="18"/>
          <w:szCs w:val="18"/>
          <w:lang w:val="en-US"/>
        </w:rPr>
        <w:t>to the Request for Proposal</w:t>
      </w:r>
      <w:r w:rsidR="16EFA177" w:rsidRPr="00721D11">
        <w:rPr>
          <w:rFonts w:ascii="Tahoma" w:hAnsi="Tahoma" w:cs="Tahoma"/>
          <w:b w:val="0"/>
          <w:sz w:val="18"/>
          <w:szCs w:val="18"/>
          <w:lang w:val="en-US"/>
        </w:rPr>
        <w:t>,</w:t>
      </w:r>
    </w:p>
    <w:p w14:paraId="769D9EBA" w14:textId="3419622C" w:rsidR="001D25EC" w:rsidRPr="00184414" w:rsidRDefault="00285056" w:rsidP="00184414">
      <w:pPr>
        <w:pStyle w:val="Akapitzlist"/>
        <w:numPr>
          <w:ilvl w:val="0"/>
          <w:numId w:val="11"/>
        </w:numPr>
        <w:ind w:left="360"/>
        <w:jc w:val="both"/>
        <w:rPr>
          <w:rFonts w:ascii="Tahoma" w:eastAsia="Times New Roman" w:hAnsi="Tahoma" w:cs="Tahoma"/>
          <w:bCs/>
          <w:kern w:val="28"/>
          <w:sz w:val="18"/>
          <w:szCs w:val="18"/>
          <w:lang w:val="en-US" w:eastAsia="pl-PL"/>
        </w:rPr>
      </w:pPr>
      <w:r w:rsidRPr="00285056">
        <w:rPr>
          <w:rFonts w:ascii="Tahoma" w:eastAsiaTheme="minorEastAsia" w:hAnsi="Tahoma" w:cs="Tahoma"/>
          <w:sz w:val="18"/>
          <w:szCs w:val="18"/>
          <w:lang w:val="en-US"/>
        </w:rPr>
        <w:t xml:space="preserve">Copy of the document, which is not older than 3 months, allowing for verification of the legal status of the </w:t>
      </w:r>
      <w:r w:rsidRPr="00285056">
        <w:rPr>
          <w:rFonts w:ascii="Tahoma" w:eastAsia="Tahoma" w:hAnsi="Tahoma" w:cs="Tahoma"/>
          <w:sz w:val="18"/>
          <w:szCs w:val="18"/>
          <w:lang w:val="en-US"/>
        </w:rPr>
        <w:t>Bidder, that is whether a given entity exists (is entered to the relevant register of companies maintained in a given country</w:t>
      </w:r>
      <w:r w:rsidR="23B2DDD5" w:rsidRPr="00721D11">
        <w:rPr>
          <w:rFonts w:ascii="Tahoma" w:eastAsia="Tahoma" w:hAnsi="Tahoma" w:cs="Tahoma"/>
          <w:sz w:val="18"/>
          <w:szCs w:val="18"/>
          <w:lang w:val="en-US"/>
        </w:rPr>
        <w:t>)</w:t>
      </w:r>
    </w:p>
    <w:p w14:paraId="7CDB9DA4" w14:textId="14B48D5C" w:rsidR="003A7F5E" w:rsidRPr="00184414" w:rsidRDefault="00022637" w:rsidP="003A7F5E">
      <w:pPr>
        <w:tabs>
          <w:tab w:val="left" w:pos="426"/>
        </w:tabs>
        <w:spacing w:line="240" w:lineRule="auto"/>
        <w:jc w:val="both"/>
        <w:rPr>
          <w:rFonts w:ascii="Tahoma" w:hAnsi="Tahoma" w:cs="Tahoma"/>
          <w:sz w:val="20"/>
          <w:szCs w:val="20"/>
          <w:lang w:val="en-GB"/>
        </w:rPr>
      </w:pPr>
      <w:r w:rsidRPr="3C1F6A9E">
        <w:rPr>
          <w:rFonts w:ascii="Tahoma" w:hAnsi="Tahoma" w:cs="Tahoma"/>
          <w:sz w:val="20"/>
          <w:szCs w:val="20"/>
          <w:lang w:val="en-GB"/>
        </w:rPr>
        <w:t>P</w:t>
      </w:r>
      <w:r w:rsidR="00285056" w:rsidRPr="3C1F6A9E">
        <w:rPr>
          <w:rFonts w:ascii="Tahoma" w:hAnsi="Tahoma" w:cs="Tahoma"/>
          <w:sz w:val="20"/>
          <w:szCs w:val="20"/>
          <w:lang w:val="en-GB"/>
        </w:rPr>
        <w:t>lace</w:t>
      </w:r>
      <w:r w:rsidR="4126037D" w:rsidRPr="3C1F6A9E">
        <w:rPr>
          <w:rFonts w:ascii="Tahoma" w:hAnsi="Tahoma" w:cs="Tahoma"/>
          <w:sz w:val="20"/>
          <w:szCs w:val="20"/>
          <w:lang w:val="en-GB"/>
        </w:rPr>
        <w:t xml:space="preserve">……………., </w:t>
      </w:r>
      <w:r w:rsidR="00285056" w:rsidRPr="3C1F6A9E">
        <w:rPr>
          <w:rFonts w:ascii="Tahoma" w:hAnsi="Tahoma" w:cs="Tahoma"/>
          <w:sz w:val="20"/>
          <w:szCs w:val="20"/>
          <w:lang w:val="en-GB"/>
        </w:rPr>
        <w:t xml:space="preserve">date </w:t>
      </w:r>
      <w:r w:rsidR="4126037D" w:rsidRPr="3C1F6A9E">
        <w:rPr>
          <w:rFonts w:ascii="Tahoma" w:hAnsi="Tahoma" w:cs="Tahoma"/>
          <w:sz w:val="20"/>
          <w:szCs w:val="20"/>
          <w:lang w:val="en-GB"/>
        </w:rPr>
        <w:t>……………….. 202</w:t>
      </w:r>
      <w:r w:rsidR="16EC3DBB" w:rsidRPr="3C1F6A9E">
        <w:rPr>
          <w:rFonts w:ascii="Tahoma" w:hAnsi="Tahoma" w:cs="Tahoma"/>
          <w:sz w:val="20"/>
          <w:szCs w:val="20"/>
          <w:lang w:val="en-GB"/>
        </w:rPr>
        <w:t>4</w:t>
      </w:r>
      <w:r w:rsidR="4126037D" w:rsidRPr="3C1F6A9E">
        <w:rPr>
          <w:rFonts w:ascii="Tahoma" w:hAnsi="Tahoma" w:cs="Tahoma"/>
          <w:sz w:val="20"/>
          <w:szCs w:val="20"/>
          <w:lang w:val="en-GB"/>
        </w:rPr>
        <w:t xml:space="preserve">.  </w:t>
      </w:r>
      <w:r w:rsidR="00184414">
        <w:rPr>
          <w:rFonts w:ascii="Tahoma" w:hAnsi="Tahoma" w:cs="Tahoma"/>
          <w:sz w:val="20"/>
          <w:szCs w:val="20"/>
          <w:lang w:val="en-GB"/>
        </w:rPr>
        <w:t xml:space="preserve">                       </w:t>
      </w:r>
      <w:r w:rsidR="4126037D" w:rsidRPr="3C1F6A9E">
        <w:rPr>
          <w:rFonts w:ascii="Tahoma" w:hAnsi="Tahoma" w:cs="Tahoma"/>
          <w:sz w:val="20"/>
          <w:szCs w:val="20"/>
          <w:lang w:val="en-GB"/>
        </w:rPr>
        <w:t xml:space="preserve">                </w:t>
      </w:r>
      <w:r w:rsidR="00184414">
        <w:rPr>
          <w:rFonts w:ascii="Tahoma" w:hAnsi="Tahoma" w:cs="Tahoma"/>
          <w:sz w:val="20"/>
          <w:szCs w:val="20"/>
          <w:lang w:val="en-US"/>
        </w:rPr>
        <w:t>B</w:t>
      </w:r>
      <w:r w:rsidR="00285056">
        <w:rPr>
          <w:rFonts w:ascii="Tahoma" w:hAnsi="Tahoma" w:cs="Tahoma"/>
          <w:sz w:val="20"/>
          <w:szCs w:val="20"/>
          <w:lang w:val="en-US"/>
        </w:rPr>
        <w:t>idder</w:t>
      </w:r>
      <w:r w:rsidR="003A7F5E" w:rsidRPr="00721D11">
        <w:rPr>
          <w:rFonts w:ascii="Tahoma" w:hAnsi="Tahoma" w:cs="Tahoma"/>
          <w:sz w:val="20"/>
          <w:szCs w:val="20"/>
          <w:lang w:val="en-US"/>
        </w:rPr>
        <w:t>:</w:t>
      </w:r>
    </w:p>
    <w:p w14:paraId="103B857B" w14:textId="77777777" w:rsidR="003A7F5E" w:rsidRPr="00721D11" w:rsidRDefault="003A7F5E" w:rsidP="003A7F5E">
      <w:pPr>
        <w:pStyle w:val="Tekstpodstawowywcity3"/>
        <w:spacing w:before="120" w:after="0" w:line="240" w:lineRule="auto"/>
        <w:ind w:left="4122" w:firstLine="414"/>
        <w:jc w:val="center"/>
        <w:rPr>
          <w:rFonts w:ascii="Tahoma" w:hAnsi="Tahoma" w:cs="Tahoma"/>
          <w:sz w:val="20"/>
          <w:szCs w:val="20"/>
          <w:lang w:val="en-US"/>
        </w:rPr>
      </w:pPr>
      <w:r w:rsidRPr="00721D11">
        <w:rPr>
          <w:rFonts w:ascii="Tahoma" w:hAnsi="Tahoma" w:cs="Tahoma"/>
          <w:sz w:val="20"/>
          <w:szCs w:val="20"/>
          <w:lang w:val="en-US"/>
        </w:rPr>
        <w:t>……………..…………………………….……………………..</w:t>
      </w:r>
    </w:p>
    <w:p w14:paraId="3E168B6C" w14:textId="4B2B259F" w:rsidR="001354B3" w:rsidRPr="00721D11" w:rsidRDefault="003A7F5E" w:rsidP="001354B3">
      <w:pPr>
        <w:spacing w:after="0" w:line="240" w:lineRule="auto"/>
        <w:ind w:left="4962"/>
        <w:rPr>
          <w:rFonts w:ascii="Tahoma" w:hAnsi="Tahoma" w:cs="Tahoma"/>
          <w:sz w:val="20"/>
          <w:szCs w:val="20"/>
          <w:lang w:val="en-US"/>
        </w:rPr>
      </w:pPr>
      <w:r w:rsidRPr="00721D11">
        <w:rPr>
          <w:rFonts w:ascii="Tahoma" w:hAnsi="Tahoma" w:cs="Tahoma"/>
          <w:sz w:val="20"/>
          <w:szCs w:val="20"/>
          <w:lang w:val="en-US"/>
        </w:rPr>
        <w:t>/</w:t>
      </w:r>
      <w:r w:rsidR="00285056">
        <w:rPr>
          <w:rFonts w:ascii="Tahoma" w:hAnsi="Tahoma" w:cs="Tahoma"/>
          <w:sz w:val="20"/>
          <w:szCs w:val="20"/>
          <w:lang w:val="en-US"/>
        </w:rPr>
        <w:t xml:space="preserve">legible signature of person(-s) authorized to assume liabilities on behalf of </w:t>
      </w:r>
      <w:r w:rsidR="00743CEF" w:rsidRPr="00721D11">
        <w:rPr>
          <w:rFonts w:ascii="Tahoma" w:hAnsi="Tahoma" w:cs="Tahoma"/>
          <w:sz w:val="20"/>
          <w:szCs w:val="20"/>
          <w:lang w:val="en-US"/>
        </w:rPr>
        <w:t>the Bidder</w:t>
      </w:r>
    </w:p>
    <w:p w14:paraId="019A334D" w14:textId="3E65DCBD" w:rsidR="001D25EC" w:rsidRPr="00721D11" w:rsidRDefault="00285056" w:rsidP="001354B3">
      <w:pPr>
        <w:spacing w:line="240" w:lineRule="auto"/>
        <w:ind w:left="4962"/>
        <w:jc w:val="center"/>
        <w:rPr>
          <w:rFonts w:ascii="Tahoma" w:hAnsi="Tahoma" w:cs="Tahoma"/>
          <w:b/>
          <w:sz w:val="18"/>
          <w:szCs w:val="18"/>
          <w:lang w:val="en-US"/>
        </w:rPr>
      </w:pPr>
      <w:r>
        <w:rPr>
          <w:rFonts w:ascii="Tahoma" w:hAnsi="Tahoma" w:cs="Tahoma"/>
          <w:b/>
          <w:sz w:val="18"/>
          <w:szCs w:val="18"/>
          <w:lang w:val="en-US"/>
        </w:rPr>
        <w:t>STAMP</w:t>
      </w:r>
    </w:p>
    <w:p w14:paraId="61F068F7" w14:textId="55F89668" w:rsidR="001D25EC" w:rsidRPr="00721D11" w:rsidRDefault="001D25EC" w:rsidP="001354B3">
      <w:pPr>
        <w:spacing w:line="240" w:lineRule="auto"/>
        <w:ind w:left="4962"/>
        <w:jc w:val="center"/>
        <w:rPr>
          <w:rFonts w:ascii="Tahoma" w:hAnsi="Tahoma" w:cs="Tahoma"/>
          <w:sz w:val="18"/>
          <w:szCs w:val="18"/>
          <w:lang w:val="en-US"/>
        </w:rPr>
        <w:sectPr w:rsidR="001D25EC" w:rsidRPr="00721D11" w:rsidSect="00B5182F">
          <w:headerReference w:type="default" r:id="rId11"/>
          <w:footerReference w:type="default" r:id="rId12"/>
          <w:pgSz w:w="11906" w:h="16838"/>
          <w:pgMar w:top="1546" w:right="1418" w:bottom="1134" w:left="1418" w:header="709" w:footer="709" w:gutter="0"/>
          <w:cols w:space="708"/>
          <w:docGrid w:linePitch="360"/>
        </w:sectPr>
      </w:pPr>
    </w:p>
    <w:p w14:paraId="530FFC2F" w14:textId="6060E6B0" w:rsidR="006A5CB9" w:rsidRPr="00EC6691" w:rsidRDefault="00184414" w:rsidP="00184414">
      <w:pPr>
        <w:tabs>
          <w:tab w:val="left" w:pos="1111"/>
        </w:tabs>
        <w:spacing w:after="160" w:line="259" w:lineRule="auto"/>
        <w:rPr>
          <w:rFonts w:ascii="Tahoma" w:eastAsiaTheme="majorEastAsia" w:hAnsi="Tahoma" w:cs="Tahoma"/>
          <w:b/>
          <w:bCs/>
          <w:color w:val="5B9BD5" w:themeColor="accent1"/>
          <w:sz w:val="20"/>
          <w:szCs w:val="20"/>
        </w:rPr>
      </w:pPr>
      <w:r>
        <w:rPr>
          <w:rFonts w:ascii="Tahoma" w:hAnsi="Tahoma" w:cs="Tahoma"/>
          <w:sz w:val="20"/>
          <w:szCs w:val="20"/>
        </w:rPr>
        <w:lastRenderedPageBreak/>
        <w:tab/>
      </w:r>
      <w:r w:rsidR="0042067D">
        <w:rPr>
          <w:rFonts w:ascii="Tahoma" w:eastAsiaTheme="majorEastAsia" w:hAnsi="Tahoma" w:cs="Tahoma"/>
          <w:b/>
          <w:bCs/>
          <w:color w:val="5B9BD5" w:themeColor="accent1"/>
          <w:sz w:val="20"/>
          <w:szCs w:val="20"/>
        </w:rPr>
        <w:t>Appendix no</w:t>
      </w:r>
      <w:r w:rsidR="006A5CB9" w:rsidRPr="00EC6691">
        <w:rPr>
          <w:rFonts w:ascii="Tahoma" w:eastAsiaTheme="majorEastAsia" w:hAnsi="Tahoma" w:cs="Tahoma"/>
          <w:b/>
          <w:bCs/>
          <w:color w:val="5B9BD5" w:themeColor="accent1"/>
          <w:sz w:val="20"/>
          <w:szCs w:val="20"/>
        </w:rPr>
        <w:t xml:space="preserve"> 2 </w:t>
      </w:r>
    </w:p>
    <w:p w14:paraId="14666F9D" w14:textId="6AE1146B" w:rsidR="00B00168" w:rsidRPr="00B00168" w:rsidRDefault="00B00168" w:rsidP="006F15CF">
      <w:pPr>
        <w:spacing w:after="0"/>
        <w:rPr>
          <w:rFonts w:ascii="Tahoma" w:hAnsi="Tahoma" w:cs="Tahoma"/>
          <w:b/>
          <w:color w:val="000000" w:themeColor="text1"/>
          <w:sz w:val="20"/>
          <w:szCs w:val="20"/>
          <w:lang w:val="en-US"/>
        </w:rPr>
      </w:pPr>
    </w:p>
    <w:p w14:paraId="14A314BF" w14:textId="00006848" w:rsidR="002E5A92" w:rsidRPr="00A228FF" w:rsidRDefault="002E5A92" w:rsidP="00631F8E">
      <w:pPr>
        <w:tabs>
          <w:tab w:val="left" w:pos="0"/>
        </w:tabs>
        <w:spacing w:after="0" w:line="240" w:lineRule="auto"/>
        <w:jc w:val="both"/>
        <w:rPr>
          <w:rFonts w:ascii="Tahoma" w:hAnsi="Tahoma" w:cs="Tahoma"/>
          <w:sz w:val="18"/>
          <w:szCs w:val="18"/>
          <w:lang w:val="en-US"/>
        </w:rPr>
      </w:pPr>
    </w:p>
    <w:tbl>
      <w:tblPr>
        <w:tblW w:w="11707" w:type="dxa"/>
        <w:tblInd w:w="-6" w:type="dxa"/>
        <w:tblCellMar>
          <w:left w:w="70" w:type="dxa"/>
          <w:right w:w="70" w:type="dxa"/>
        </w:tblCellMar>
        <w:tblLook w:val="04A0" w:firstRow="1" w:lastRow="0" w:firstColumn="1" w:lastColumn="0" w:noHBand="0" w:noVBand="1"/>
      </w:tblPr>
      <w:tblGrid>
        <w:gridCol w:w="6"/>
        <w:gridCol w:w="1227"/>
        <w:gridCol w:w="256"/>
        <w:gridCol w:w="1663"/>
        <w:gridCol w:w="55"/>
        <w:gridCol w:w="1608"/>
        <w:gridCol w:w="619"/>
        <w:gridCol w:w="1285"/>
        <w:gridCol w:w="48"/>
        <w:gridCol w:w="2698"/>
        <w:gridCol w:w="42"/>
        <w:gridCol w:w="2163"/>
        <w:gridCol w:w="37"/>
      </w:tblGrid>
      <w:tr w:rsidR="00EC4370" w:rsidRPr="006D7DF2" w14:paraId="3B542BDA" w14:textId="77777777" w:rsidTr="00B2289B">
        <w:trPr>
          <w:gridBefore w:val="1"/>
          <w:wBefore w:w="6" w:type="dxa"/>
          <w:trHeight w:val="300"/>
        </w:trPr>
        <w:tc>
          <w:tcPr>
            <w:tcW w:w="1227" w:type="dxa"/>
            <w:tcBorders>
              <w:top w:val="nil"/>
              <w:left w:val="nil"/>
              <w:bottom w:val="nil"/>
              <w:right w:val="nil"/>
            </w:tcBorders>
            <w:shd w:val="clear" w:color="auto" w:fill="auto"/>
            <w:noWrap/>
            <w:vAlign w:val="center"/>
            <w:hideMark/>
          </w:tcPr>
          <w:p w14:paraId="7038F07C" w14:textId="3F948E20" w:rsidR="00EC4370" w:rsidRPr="00557600" w:rsidRDefault="00EC4370" w:rsidP="00557600">
            <w:pPr>
              <w:pStyle w:val="Akapitzlist"/>
              <w:numPr>
                <w:ilvl w:val="0"/>
                <w:numId w:val="31"/>
              </w:numPr>
              <w:spacing w:after="0" w:line="240" w:lineRule="auto"/>
              <w:jc w:val="center"/>
              <w:rPr>
                <w:rFonts w:ascii="Arial" w:eastAsia="Times New Roman" w:hAnsi="Arial" w:cs="Arial"/>
                <w:b/>
                <w:bCs/>
                <w:color w:val="000000"/>
                <w:lang w:eastAsia="pl-PL"/>
              </w:rPr>
            </w:pPr>
          </w:p>
        </w:tc>
        <w:tc>
          <w:tcPr>
            <w:tcW w:w="8274" w:type="dxa"/>
            <w:gridSpan w:val="9"/>
            <w:tcBorders>
              <w:top w:val="nil"/>
              <w:left w:val="nil"/>
              <w:bottom w:val="nil"/>
              <w:right w:val="nil"/>
            </w:tcBorders>
            <w:shd w:val="clear" w:color="auto" w:fill="auto"/>
            <w:noWrap/>
            <w:vAlign w:val="center"/>
            <w:hideMark/>
          </w:tcPr>
          <w:p w14:paraId="2662B57F" w14:textId="77777777" w:rsidR="00EC4370" w:rsidRDefault="00EC4370" w:rsidP="00EC4370">
            <w:pPr>
              <w:spacing w:after="0" w:line="240" w:lineRule="auto"/>
              <w:rPr>
                <w:rFonts w:ascii="Arial" w:eastAsia="Times New Roman" w:hAnsi="Arial" w:cs="Arial"/>
                <w:b/>
                <w:bCs/>
                <w:color w:val="000000"/>
                <w:lang w:val="en-GB" w:eastAsia="pl-PL"/>
              </w:rPr>
            </w:pPr>
            <w:r w:rsidRPr="001D25EC">
              <w:rPr>
                <w:rFonts w:ascii="Arial" w:eastAsia="Times New Roman" w:hAnsi="Arial" w:cs="Arial"/>
                <w:b/>
                <w:bCs/>
                <w:color w:val="000000"/>
                <w:lang w:val="en-GB" w:eastAsia="pl-PL"/>
              </w:rPr>
              <w:t>DARK FIBRE IRU PAYMENTS AND MAINTENANCE CHARGES</w:t>
            </w:r>
            <w:r w:rsidR="006123B7">
              <w:rPr>
                <w:rFonts w:ascii="Arial" w:eastAsia="Times New Roman" w:hAnsi="Arial" w:cs="Arial"/>
                <w:b/>
                <w:bCs/>
                <w:color w:val="000000"/>
                <w:lang w:val="en-GB" w:eastAsia="pl-PL"/>
              </w:rPr>
              <w:t xml:space="preserve"> FOR</w:t>
            </w:r>
            <w:r w:rsidR="0052481F">
              <w:rPr>
                <w:rFonts w:ascii="Arial" w:eastAsia="Times New Roman" w:hAnsi="Arial" w:cs="Arial"/>
                <w:b/>
                <w:bCs/>
                <w:color w:val="000000"/>
                <w:lang w:val="en-GB" w:eastAsia="pl-PL"/>
              </w:rPr>
              <w:t xml:space="preserve"> ROUTE no</w:t>
            </w:r>
            <w:r w:rsidR="00AA7C82">
              <w:rPr>
                <w:rFonts w:ascii="Arial" w:eastAsia="Times New Roman" w:hAnsi="Arial" w:cs="Arial"/>
                <w:b/>
                <w:bCs/>
                <w:color w:val="000000"/>
                <w:lang w:val="en-GB" w:eastAsia="pl-PL"/>
              </w:rPr>
              <w:t>.1</w:t>
            </w:r>
          </w:p>
          <w:p w14:paraId="536EC95F" w14:textId="23559C87" w:rsidR="00557600" w:rsidRPr="001D25EC" w:rsidRDefault="00557600" w:rsidP="00EC4370">
            <w:pPr>
              <w:spacing w:after="0" w:line="240" w:lineRule="auto"/>
              <w:rPr>
                <w:rFonts w:ascii="Arial" w:eastAsia="Times New Roman" w:hAnsi="Arial" w:cs="Arial"/>
                <w:b/>
                <w:bCs/>
                <w:color w:val="000000"/>
                <w:lang w:val="en-GB" w:eastAsia="pl-PL"/>
              </w:rPr>
            </w:pPr>
          </w:p>
        </w:tc>
        <w:tc>
          <w:tcPr>
            <w:tcW w:w="2200" w:type="dxa"/>
            <w:gridSpan w:val="2"/>
            <w:tcBorders>
              <w:top w:val="nil"/>
              <w:left w:val="nil"/>
              <w:bottom w:val="nil"/>
              <w:right w:val="nil"/>
            </w:tcBorders>
            <w:shd w:val="clear" w:color="auto" w:fill="auto"/>
            <w:noWrap/>
            <w:vAlign w:val="bottom"/>
            <w:hideMark/>
          </w:tcPr>
          <w:p w14:paraId="5C3012F5" w14:textId="77777777" w:rsidR="00EC4370" w:rsidRPr="001D25EC" w:rsidRDefault="00EC4370" w:rsidP="00EC4370">
            <w:pPr>
              <w:spacing w:after="0" w:line="240" w:lineRule="auto"/>
              <w:rPr>
                <w:rFonts w:ascii="Arial" w:eastAsia="Times New Roman" w:hAnsi="Arial" w:cs="Arial"/>
                <w:b/>
                <w:bCs/>
                <w:color w:val="000000"/>
                <w:lang w:val="en-GB" w:eastAsia="pl-PL"/>
              </w:rPr>
            </w:pPr>
          </w:p>
        </w:tc>
      </w:tr>
      <w:tr w:rsidR="00557600" w:rsidRPr="00D244E5" w14:paraId="0A8208E5" w14:textId="77777777" w:rsidTr="00B2289B">
        <w:trPr>
          <w:gridBefore w:val="1"/>
          <w:wBefore w:w="6" w:type="dxa"/>
          <w:trHeight w:val="300"/>
        </w:trPr>
        <w:tc>
          <w:tcPr>
            <w:tcW w:w="1227" w:type="dxa"/>
            <w:tcBorders>
              <w:top w:val="nil"/>
              <w:left w:val="nil"/>
              <w:bottom w:val="nil"/>
              <w:right w:val="nil"/>
            </w:tcBorders>
            <w:shd w:val="clear" w:color="auto" w:fill="auto"/>
            <w:noWrap/>
            <w:vAlign w:val="center"/>
          </w:tcPr>
          <w:p w14:paraId="0A0ECF27" w14:textId="3EA21AD4" w:rsidR="00557600" w:rsidRPr="00557600" w:rsidRDefault="00487CEA" w:rsidP="00557600">
            <w:pPr>
              <w:pStyle w:val="Akapitzlist"/>
              <w:spacing w:after="0" w:line="240" w:lineRule="auto"/>
              <w:rPr>
                <w:rFonts w:ascii="Arial" w:eastAsia="Times New Roman" w:hAnsi="Arial" w:cs="Arial"/>
                <w:b/>
                <w:bCs/>
                <w:color w:val="000000"/>
                <w:lang w:eastAsia="pl-PL"/>
              </w:rPr>
            </w:pPr>
            <w:r>
              <w:rPr>
                <w:rFonts w:ascii="Arial" w:eastAsia="Times New Roman" w:hAnsi="Arial" w:cs="Arial"/>
                <w:b/>
                <w:bCs/>
                <w:color w:val="000000"/>
                <w:lang w:eastAsia="pl-PL"/>
              </w:rPr>
              <w:t>1.1</w:t>
            </w:r>
            <w:r w:rsidR="00557600">
              <w:rPr>
                <w:rFonts w:ascii="Arial" w:eastAsia="Times New Roman" w:hAnsi="Arial" w:cs="Arial"/>
                <w:b/>
                <w:bCs/>
                <w:color w:val="000000"/>
                <w:lang w:eastAsia="pl-PL"/>
              </w:rPr>
              <w:t xml:space="preserve">  </w:t>
            </w:r>
            <w:r>
              <w:rPr>
                <w:rFonts w:ascii="Arial" w:eastAsia="Times New Roman" w:hAnsi="Arial" w:cs="Arial"/>
                <w:b/>
                <w:bCs/>
                <w:color w:val="000000"/>
                <w:lang w:eastAsia="pl-PL"/>
              </w:rPr>
              <w:t xml:space="preserve">  </w:t>
            </w:r>
          </w:p>
        </w:tc>
        <w:tc>
          <w:tcPr>
            <w:tcW w:w="8274" w:type="dxa"/>
            <w:gridSpan w:val="9"/>
            <w:tcBorders>
              <w:top w:val="nil"/>
              <w:left w:val="nil"/>
              <w:bottom w:val="nil"/>
              <w:right w:val="nil"/>
            </w:tcBorders>
            <w:shd w:val="clear" w:color="auto" w:fill="auto"/>
            <w:noWrap/>
            <w:vAlign w:val="center"/>
          </w:tcPr>
          <w:p w14:paraId="752DC755" w14:textId="77777777" w:rsidR="00557600" w:rsidRPr="001D25EC" w:rsidRDefault="00557600" w:rsidP="00EC4370">
            <w:pPr>
              <w:spacing w:after="0" w:line="240" w:lineRule="auto"/>
              <w:rPr>
                <w:rFonts w:ascii="Arial" w:eastAsia="Times New Roman" w:hAnsi="Arial" w:cs="Arial"/>
                <w:b/>
                <w:bCs/>
                <w:color w:val="000000"/>
                <w:lang w:val="en-GB" w:eastAsia="pl-PL"/>
              </w:rPr>
            </w:pPr>
          </w:p>
        </w:tc>
        <w:tc>
          <w:tcPr>
            <w:tcW w:w="2200" w:type="dxa"/>
            <w:gridSpan w:val="2"/>
            <w:tcBorders>
              <w:top w:val="nil"/>
              <w:left w:val="nil"/>
              <w:bottom w:val="nil"/>
              <w:right w:val="nil"/>
            </w:tcBorders>
            <w:shd w:val="clear" w:color="auto" w:fill="auto"/>
            <w:noWrap/>
            <w:vAlign w:val="bottom"/>
          </w:tcPr>
          <w:p w14:paraId="7845029C" w14:textId="77777777" w:rsidR="00557600" w:rsidRPr="001D25EC" w:rsidRDefault="00557600" w:rsidP="00EC4370">
            <w:pPr>
              <w:spacing w:after="0" w:line="240" w:lineRule="auto"/>
              <w:rPr>
                <w:rFonts w:ascii="Arial" w:eastAsia="Times New Roman" w:hAnsi="Arial" w:cs="Arial"/>
                <w:b/>
                <w:bCs/>
                <w:color w:val="000000"/>
                <w:lang w:val="en-GB" w:eastAsia="pl-PL"/>
              </w:rPr>
            </w:pPr>
          </w:p>
        </w:tc>
      </w:tr>
      <w:tr w:rsidR="00EC4370" w:rsidRPr="00EC4370" w14:paraId="3F055EAB" w14:textId="77777777" w:rsidTr="00B2289B">
        <w:trPr>
          <w:gridBefore w:val="1"/>
          <w:wBefore w:w="6" w:type="dxa"/>
          <w:trHeight w:val="564"/>
        </w:trPr>
        <w:tc>
          <w:tcPr>
            <w:tcW w:w="1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2324C9"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Route Ref.</w:t>
            </w:r>
          </w:p>
        </w:tc>
        <w:tc>
          <w:tcPr>
            <w:tcW w:w="1974" w:type="dxa"/>
            <w:gridSpan w:val="3"/>
            <w:tcBorders>
              <w:top w:val="single" w:sz="8" w:space="0" w:color="auto"/>
              <w:left w:val="nil"/>
              <w:bottom w:val="single" w:sz="8" w:space="0" w:color="auto"/>
              <w:right w:val="single" w:sz="8" w:space="0" w:color="auto"/>
            </w:tcBorders>
            <w:shd w:val="clear" w:color="auto" w:fill="auto"/>
            <w:vAlign w:val="center"/>
            <w:hideMark/>
          </w:tcPr>
          <w:p w14:paraId="0A46FDA7"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From (Site)</w:t>
            </w:r>
          </w:p>
        </w:tc>
        <w:tc>
          <w:tcPr>
            <w:tcW w:w="2227" w:type="dxa"/>
            <w:gridSpan w:val="2"/>
            <w:tcBorders>
              <w:top w:val="single" w:sz="8" w:space="0" w:color="auto"/>
              <w:left w:val="nil"/>
              <w:bottom w:val="single" w:sz="8" w:space="0" w:color="auto"/>
              <w:right w:val="single" w:sz="8" w:space="0" w:color="auto"/>
            </w:tcBorders>
            <w:shd w:val="clear" w:color="auto" w:fill="auto"/>
            <w:vAlign w:val="center"/>
            <w:hideMark/>
          </w:tcPr>
          <w:p w14:paraId="607D9FD8"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 (Site)</w:t>
            </w:r>
          </w:p>
        </w:tc>
        <w:tc>
          <w:tcPr>
            <w:tcW w:w="1333" w:type="dxa"/>
            <w:gridSpan w:val="2"/>
            <w:tcBorders>
              <w:top w:val="single" w:sz="8" w:space="0" w:color="auto"/>
              <w:left w:val="nil"/>
              <w:bottom w:val="single" w:sz="8" w:space="0" w:color="auto"/>
              <w:right w:val="single" w:sz="8" w:space="0" w:color="auto"/>
            </w:tcBorders>
            <w:shd w:val="clear" w:color="auto" w:fill="auto"/>
            <w:vAlign w:val="center"/>
            <w:hideMark/>
          </w:tcPr>
          <w:p w14:paraId="4E6A19CE"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IRU NRC (€)</w:t>
            </w:r>
          </w:p>
        </w:tc>
        <w:tc>
          <w:tcPr>
            <w:tcW w:w="2740" w:type="dxa"/>
            <w:gridSpan w:val="2"/>
            <w:tcBorders>
              <w:top w:val="single" w:sz="8" w:space="0" w:color="auto"/>
              <w:left w:val="nil"/>
              <w:bottom w:val="single" w:sz="8" w:space="0" w:color="auto"/>
              <w:right w:val="single" w:sz="8" w:space="0" w:color="auto"/>
            </w:tcBorders>
            <w:shd w:val="clear" w:color="auto" w:fill="auto"/>
            <w:vAlign w:val="center"/>
            <w:hideMark/>
          </w:tcPr>
          <w:p w14:paraId="576CC2BC"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Maintenance Charges (annual fee) (€)</w:t>
            </w:r>
          </w:p>
        </w:tc>
        <w:tc>
          <w:tcPr>
            <w:tcW w:w="2200" w:type="dxa"/>
            <w:gridSpan w:val="2"/>
            <w:tcBorders>
              <w:top w:val="single" w:sz="8" w:space="0" w:color="auto"/>
              <w:left w:val="nil"/>
              <w:bottom w:val="single" w:sz="8" w:space="0" w:color="auto"/>
              <w:right w:val="single" w:sz="8" w:space="0" w:color="auto"/>
            </w:tcBorders>
            <w:shd w:val="clear" w:color="auto" w:fill="auto"/>
            <w:vAlign w:val="center"/>
            <w:hideMark/>
          </w:tcPr>
          <w:p w14:paraId="02778A68"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Total Price for Route (€)</w:t>
            </w:r>
          </w:p>
        </w:tc>
      </w:tr>
      <w:tr w:rsidR="00EC4370" w:rsidRPr="00EC4370" w14:paraId="74D41903" w14:textId="77777777" w:rsidTr="00B2289B">
        <w:trPr>
          <w:gridBefore w:val="1"/>
          <w:wBefore w:w="6" w:type="dxa"/>
          <w:trHeight w:val="300"/>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C0DAA61"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974" w:type="dxa"/>
            <w:gridSpan w:val="3"/>
            <w:tcBorders>
              <w:top w:val="nil"/>
              <w:left w:val="nil"/>
              <w:bottom w:val="single" w:sz="8" w:space="0" w:color="auto"/>
              <w:right w:val="single" w:sz="8" w:space="0" w:color="auto"/>
            </w:tcBorders>
            <w:shd w:val="clear" w:color="auto" w:fill="auto"/>
            <w:vAlign w:val="center"/>
            <w:hideMark/>
          </w:tcPr>
          <w:p w14:paraId="434E1711"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2227" w:type="dxa"/>
            <w:gridSpan w:val="2"/>
            <w:tcBorders>
              <w:top w:val="nil"/>
              <w:left w:val="nil"/>
              <w:bottom w:val="single" w:sz="8" w:space="0" w:color="auto"/>
              <w:right w:val="single" w:sz="8" w:space="0" w:color="auto"/>
            </w:tcBorders>
            <w:shd w:val="clear" w:color="auto" w:fill="auto"/>
            <w:vAlign w:val="center"/>
            <w:hideMark/>
          </w:tcPr>
          <w:p w14:paraId="25D7BA20"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333" w:type="dxa"/>
            <w:gridSpan w:val="2"/>
            <w:tcBorders>
              <w:top w:val="nil"/>
              <w:left w:val="nil"/>
              <w:bottom w:val="single" w:sz="8" w:space="0" w:color="auto"/>
              <w:right w:val="single" w:sz="8" w:space="0" w:color="auto"/>
            </w:tcBorders>
            <w:shd w:val="clear" w:color="auto" w:fill="auto"/>
            <w:vAlign w:val="center"/>
            <w:hideMark/>
          </w:tcPr>
          <w:p w14:paraId="600C1405"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w:t>
            </w:r>
          </w:p>
        </w:tc>
        <w:tc>
          <w:tcPr>
            <w:tcW w:w="2740" w:type="dxa"/>
            <w:gridSpan w:val="2"/>
            <w:tcBorders>
              <w:top w:val="nil"/>
              <w:left w:val="nil"/>
              <w:bottom w:val="single" w:sz="8" w:space="0" w:color="auto"/>
              <w:right w:val="single" w:sz="8" w:space="0" w:color="auto"/>
            </w:tcBorders>
            <w:shd w:val="clear" w:color="auto" w:fill="auto"/>
            <w:vAlign w:val="center"/>
            <w:hideMark/>
          </w:tcPr>
          <w:p w14:paraId="4A68FF13"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B</w:t>
            </w:r>
          </w:p>
        </w:tc>
        <w:tc>
          <w:tcPr>
            <w:tcW w:w="2200" w:type="dxa"/>
            <w:gridSpan w:val="2"/>
            <w:tcBorders>
              <w:top w:val="nil"/>
              <w:left w:val="nil"/>
              <w:bottom w:val="single" w:sz="8" w:space="0" w:color="auto"/>
              <w:right w:val="single" w:sz="8" w:space="0" w:color="auto"/>
            </w:tcBorders>
            <w:shd w:val="clear" w:color="auto" w:fill="auto"/>
            <w:vAlign w:val="center"/>
            <w:hideMark/>
          </w:tcPr>
          <w:p w14:paraId="390E4E06"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 + 15 * B</w:t>
            </w:r>
          </w:p>
        </w:tc>
      </w:tr>
      <w:tr w:rsidR="00EC4370" w:rsidRPr="00EC4370" w14:paraId="7CE1118D" w14:textId="77777777" w:rsidTr="00B2289B">
        <w:trPr>
          <w:gridBefore w:val="1"/>
          <w:wBefore w:w="6" w:type="dxa"/>
          <w:trHeight w:val="300"/>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07D08A52" w14:textId="0E51F9E7" w:rsidR="00EC4370" w:rsidRPr="00285056" w:rsidRDefault="00EC4370" w:rsidP="00EC4370">
            <w:pPr>
              <w:spacing w:after="0" w:line="240" w:lineRule="auto"/>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r w:rsidR="004A5444" w:rsidRPr="009A111D">
              <w:rPr>
                <w:rFonts w:cs="Arial"/>
                <w:lang w:val="fr-FR"/>
              </w:rPr>
              <w:t>1</w:t>
            </w:r>
            <w:r w:rsidR="00904414" w:rsidRPr="009A111D">
              <w:rPr>
                <w:rFonts w:cs="Arial"/>
                <w:lang w:val="fr-FR"/>
              </w:rPr>
              <w:t>.</w:t>
            </w:r>
          </w:p>
        </w:tc>
        <w:tc>
          <w:tcPr>
            <w:tcW w:w="1974" w:type="dxa"/>
            <w:gridSpan w:val="3"/>
            <w:tcBorders>
              <w:top w:val="nil"/>
              <w:left w:val="nil"/>
              <w:bottom w:val="single" w:sz="8" w:space="0" w:color="auto"/>
              <w:right w:val="single" w:sz="8" w:space="0" w:color="auto"/>
            </w:tcBorders>
            <w:shd w:val="clear" w:color="auto" w:fill="auto"/>
            <w:vAlign w:val="center"/>
            <w:hideMark/>
          </w:tcPr>
          <w:p w14:paraId="66571393" w14:textId="42499BFC" w:rsidR="00EC4370" w:rsidRPr="00285056" w:rsidRDefault="00EC4370" w:rsidP="00904414">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r w:rsidR="00904414" w:rsidRPr="00903DDA">
              <w:rPr>
                <w:rFonts w:cs="Arial"/>
                <w:lang w:val="fr-FR"/>
              </w:rPr>
              <w:t>Polish/German border crossing – Slubice Area</w:t>
            </w:r>
          </w:p>
        </w:tc>
        <w:tc>
          <w:tcPr>
            <w:tcW w:w="2227" w:type="dxa"/>
            <w:gridSpan w:val="2"/>
            <w:tcBorders>
              <w:top w:val="nil"/>
              <w:left w:val="nil"/>
              <w:bottom w:val="single" w:sz="8" w:space="0" w:color="auto"/>
              <w:right w:val="single" w:sz="8" w:space="0" w:color="auto"/>
            </w:tcBorders>
            <w:shd w:val="clear" w:color="auto" w:fill="auto"/>
            <w:vAlign w:val="center"/>
            <w:hideMark/>
          </w:tcPr>
          <w:p w14:paraId="3596D98D" w14:textId="5D30B889" w:rsidR="00EC4370" w:rsidRPr="00904414" w:rsidRDefault="00EC4370" w:rsidP="00904414">
            <w:pPr>
              <w:spacing w:after="0" w:line="240" w:lineRule="auto"/>
              <w:rPr>
                <w:rFonts w:cs="Arial"/>
                <w:lang w:val="fr-FR"/>
              </w:rPr>
            </w:pPr>
            <w:r w:rsidRPr="00904414">
              <w:rPr>
                <w:rFonts w:cs="Arial"/>
                <w:lang w:val="fr-FR"/>
              </w:rPr>
              <w:t> </w:t>
            </w:r>
            <w:r w:rsidR="00904414" w:rsidRPr="00903DDA">
              <w:rPr>
                <w:rFonts w:cs="Arial"/>
                <w:lang w:val="fr-FR"/>
              </w:rPr>
              <w:t>Berlin</w:t>
            </w:r>
            <w:r w:rsidR="00904414">
              <w:rPr>
                <w:rFonts w:cs="Arial"/>
                <w:lang w:val="fr-FR"/>
              </w:rPr>
              <w:t xml:space="preserve"> –</w:t>
            </w:r>
            <w:r w:rsidR="00904414" w:rsidRPr="00903DDA">
              <w:rPr>
                <w:rFonts w:cs="Arial"/>
                <w:lang w:val="fr-FR"/>
              </w:rPr>
              <w:t xml:space="preserve"> Speedbone</w:t>
            </w:r>
            <w:r w:rsidR="00904414">
              <w:rPr>
                <w:rFonts w:cs="Arial"/>
                <w:lang w:val="fr-FR"/>
              </w:rPr>
              <w:t> ;</w:t>
            </w:r>
            <w:r w:rsidR="00904414" w:rsidRPr="00903DDA">
              <w:rPr>
                <w:rFonts w:cs="Arial"/>
                <w:lang w:val="fr-FR"/>
              </w:rPr>
              <w:t xml:space="preserve"> Alboinstrasse</w:t>
            </w:r>
            <w:r w:rsidR="00904414">
              <w:rPr>
                <w:rFonts w:cs="Arial"/>
                <w:lang w:val="fr-FR"/>
              </w:rPr>
              <w:t xml:space="preserve"> </w:t>
            </w:r>
            <w:r w:rsidR="00904414" w:rsidRPr="00903DDA">
              <w:rPr>
                <w:rFonts w:cs="Arial"/>
                <w:lang w:val="fr-FR"/>
              </w:rPr>
              <w:t>36 – 42, 12103 Berlin, Germany</w:t>
            </w:r>
          </w:p>
        </w:tc>
        <w:tc>
          <w:tcPr>
            <w:tcW w:w="1333" w:type="dxa"/>
            <w:gridSpan w:val="2"/>
            <w:tcBorders>
              <w:top w:val="nil"/>
              <w:left w:val="nil"/>
              <w:bottom w:val="single" w:sz="8" w:space="0" w:color="auto"/>
              <w:right w:val="single" w:sz="8" w:space="0" w:color="auto"/>
            </w:tcBorders>
            <w:shd w:val="clear" w:color="auto" w:fill="auto"/>
            <w:vAlign w:val="center"/>
            <w:hideMark/>
          </w:tcPr>
          <w:p w14:paraId="7724C651"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740" w:type="dxa"/>
            <w:gridSpan w:val="2"/>
            <w:tcBorders>
              <w:top w:val="nil"/>
              <w:left w:val="nil"/>
              <w:bottom w:val="single" w:sz="8" w:space="0" w:color="auto"/>
              <w:right w:val="single" w:sz="8" w:space="0" w:color="auto"/>
            </w:tcBorders>
            <w:shd w:val="clear" w:color="auto" w:fill="auto"/>
            <w:vAlign w:val="center"/>
            <w:hideMark/>
          </w:tcPr>
          <w:p w14:paraId="58D9184C"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200" w:type="dxa"/>
            <w:gridSpan w:val="2"/>
            <w:tcBorders>
              <w:top w:val="nil"/>
              <w:left w:val="nil"/>
              <w:bottom w:val="single" w:sz="8" w:space="0" w:color="auto"/>
              <w:right w:val="single" w:sz="8" w:space="0" w:color="auto"/>
            </w:tcBorders>
            <w:shd w:val="clear" w:color="auto" w:fill="auto"/>
            <w:vAlign w:val="center"/>
            <w:hideMark/>
          </w:tcPr>
          <w:p w14:paraId="1B85F3A7" w14:textId="77777777" w:rsidR="00EC4370" w:rsidRPr="00285056" w:rsidRDefault="00EC4370" w:rsidP="00EC4370">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r w:rsidR="00EC4370" w:rsidRPr="00EC4370" w14:paraId="29122A18" w14:textId="77777777" w:rsidTr="00B2289B">
        <w:trPr>
          <w:gridBefore w:val="1"/>
          <w:wBefore w:w="6" w:type="dxa"/>
          <w:trHeight w:val="672"/>
        </w:trPr>
        <w:tc>
          <w:tcPr>
            <w:tcW w:w="1227" w:type="dxa"/>
            <w:tcBorders>
              <w:top w:val="nil"/>
              <w:left w:val="nil"/>
              <w:bottom w:val="nil"/>
              <w:right w:val="nil"/>
            </w:tcBorders>
            <w:shd w:val="clear" w:color="auto" w:fill="auto"/>
            <w:noWrap/>
            <w:vAlign w:val="center"/>
            <w:hideMark/>
          </w:tcPr>
          <w:p w14:paraId="037B3861" w14:textId="77777777" w:rsidR="00EC4370" w:rsidRPr="00557600" w:rsidRDefault="00EC4370" w:rsidP="00EC4370">
            <w:pPr>
              <w:spacing w:after="0" w:line="240" w:lineRule="auto"/>
              <w:jc w:val="right"/>
              <w:rPr>
                <w:rFonts w:ascii="Arial" w:eastAsia="Times New Roman" w:hAnsi="Arial" w:cs="Arial"/>
                <w:color w:val="000000"/>
                <w:lang w:val="en-GB" w:eastAsia="pl-PL"/>
              </w:rPr>
            </w:pPr>
          </w:p>
        </w:tc>
        <w:tc>
          <w:tcPr>
            <w:tcW w:w="1974" w:type="dxa"/>
            <w:gridSpan w:val="3"/>
            <w:tcBorders>
              <w:top w:val="nil"/>
              <w:left w:val="nil"/>
              <w:bottom w:val="nil"/>
              <w:right w:val="nil"/>
            </w:tcBorders>
            <w:shd w:val="clear" w:color="auto" w:fill="auto"/>
            <w:noWrap/>
            <w:vAlign w:val="bottom"/>
            <w:hideMark/>
          </w:tcPr>
          <w:p w14:paraId="292EA01B" w14:textId="77777777" w:rsidR="00EC4370" w:rsidRPr="00557600" w:rsidRDefault="00EC4370" w:rsidP="00EC4370">
            <w:pPr>
              <w:spacing w:after="0" w:line="240" w:lineRule="auto"/>
              <w:rPr>
                <w:rFonts w:ascii="Times New Roman" w:eastAsia="Times New Roman" w:hAnsi="Times New Roman" w:cs="Times New Roman"/>
                <w:sz w:val="20"/>
                <w:szCs w:val="20"/>
                <w:lang w:val="en-GB" w:eastAsia="pl-PL"/>
              </w:rPr>
            </w:pPr>
          </w:p>
        </w:tc>
        <w:tc>
          <w:tcPr>
            <w:tcW w:w="2227" w:type="dxa"/>
            <w:gridSpan w:val="2"/>
            <w:tcBorders>
              <w:top w:val="nil"/>
              <w:left w:val="nil"/>
              <w:bottom w:val="nil"/>
              <w:right w:val="nil"/>
            </w:tcBorders>
            <w:shd w:val="clear" w:color="auto" w:fill="auto"/>
            <w:noWrap/>
            <w:vAlign w:val="bottom"/>
            <w:hideMark/>
          </w:tcPr>
          <w:p w14:paraId="7CC0EE7E" w14:textId="77777777" w:rsidR="00EC4370" w:rsidRPr="00557600" w:rsidRDefault="00EC4370" w:rsidP="00EC4370">
            <w:pPr>
              <w:spacing w:after="0" w:line="240" w:lineRule="auto"/>
              <w:rPr>
                <w:rFonts w:ascii="Times New Roman" w:eastAsia="Times New Roman" w:hAnsi="Times New Roman" w:cs="Times New Roman"/>
                <w:sz w:val="20"/>
                <w:szCs w:val="20"/>
                <w:lang w:val="en-GB" w:eastAsia="pl-PL"/>
              </w:rPr>
            </w:pPr>
          </w:p>
        </w:tc>
        <w:tc>
          <w:tcPr>
            <w:tcW w:w="1333" w:type="dxa"/>
            <w:gridSpan w:val="2"/>
            <w:tcBorders>
              <w:top w:val="nil"/>
              <w:left w:val="nil"/>
              <w:bottom w:val="nil"/>
              <w:right w:val="nil"/>
            </w:tcBorders>
            <w:shd w:val="clear" w:color="auto" w:fill="auto"/>
            <w:noWrap/>
            <w:vAlign w:val="bottom"/>
            <w:hideMark/>
          </w:tcPr>
          <w:p w14:paraId="108A4AF1" w14:textId="77777777" w:rsidR="00EC4370" w:rsidRPr="00557600" w:rsidRDefault="00EC4370" w:rsidP="00EC4370">
            <w:pPr>
              <w:spacing w:after="0" w:line="240" w:lineRule="auto"/>
              <w:rPr>
                <w:rFonts w:ascii="Times New Roman" w:eastAsia="Times New Roman" w:hAnsi="Times New Roman" w:cs="Times New Roman"/>
                <w:sz w:val="20"/>
                <w:szCs w:val="20"/>
                <w:lang w:val="en-GB" w:eastAsia="pl-PL"/>
              </w:rPr>
            </w:pPr>
          </w:p>
        </w:tc>
        <w:tc>
          <w:tcPr>
            <w:tcW w:w="2740" w:type="dxa"/>
            <w:gridSpan w:val="2"/>
            <w:tcBorders>
              <w:top w:val="nil"/>
              <w:left w:val="single" w:sz="8" w:space="0" w:color="auto"/>
              <w:bottom w:val="single" w:sz="8" w:space="0" w:color="auto"/>
              <w:right w:val="single" w:sz="8" w:space="0" w:color="auto"/>
            </w:tcBorders>
            <w:shd w:val="clear" w:color="auto" w:fill="auto"/>
            <w:vAlign w:val="center"/>
            <w:hideMark/>
          </w:tcPr>
          <w:p w14:paraId="2469BA12" w14:textId="7B914B51" w:rsidR="00EC4370" w:rsidRPr="001D25EC" w:rsidRDefault="00EC4370" w:rsidP="00EC4370">
            <w:pPr>
              <w:spacing w:after="0" w:line="240" w:lineRule="auto"/>
              <w:jc w:val="center"/>
              <w:rPr>
                <w:rFonts w:ascii="Arial" w:eastAsia="Times New Roman" w:hAnsi="Arial" w:cs="Arial"/>
                <w:b/>
                <w:bCs/>
                <w:color w:val="000000"/>
                <w:lang w:val="en-GB" w:eastAsia="pl-PL"/>
              </w:rPr>
            </w:pPr>
            <w:r w:rsidRPr="001D25EC">
              <w:rPr>
                <w:rFonts w:ascii="Arial" w:eastAsia="Times New Roman" w:hAnsi="Arial" w:cs="Arial"/>
                <w:b/>
                <w:bCs/>
                <w:color w:val="000000"/>
                <w:lang w:val="en-GB" w:eastAsia="pl-PL"/>
              </w:rPr>
              <w:t xml:space="preserve">(I) Total Price for </w:t>
            </w:r>
            <w:r w:rsidR="008A254A">
              <w:rPr>
                <w:rFonts w:ascii="Arial" w:eastAsia="Times New Roman" w:hAnsi="Arial" w:cs="Arial"/>
                <w:b/>
                <w:bCs/>
                <w:color w:val="000000"/>
                <w:lang w:val="en-GB" w:eastAsia="pl-PL"/>
              </w:rPr>
              <w:t>R</w:t>
            </w:r>
            <w:r w:rsidRPr="001D25EC">
              <w:rPr>
                <w:rFonts w:ascii="Arial" w:eastAsia="Times New Roman" w:hAnsi="Arial" w:cs="Arial"/>
                <w:b/>
                <w:bCs/>
                <w:color w:val="000000"/>
                <w:lang w:val="en-GB" w:eastAsia="pl-PL"/>
              </w:rPr>
              <w:t>oute</w:t>
            </w:r>
            <w:r w:rsidR="004E3DF7">
              <w:rPr>
                <w:rFonts w:ascii="Arial" w:eastAsia="Times New Roman" w:hAnsi="Arial" w:cs="Arial"/>
                <w:b/>
                <w:bCs/>
                <w:color w:val="000000"/>
                <w:lang w:val="en-GB" w:eastAsia="pl-PL"/>
              </w:rPr>
              <w:t xml:space="preserve"> 1</w:t>
            </w:r>
            <w:r w:rsidRPr="001D25EC">
              <w:rPr>
                <w:rFonts w:ascii="Arial" w:eastAsia="Times New Roman" w:hAnsi="Arial" w:cs="Arial"/>
                <w:b/>
                <w:bCs/>
                <w:color w:val="000000"/>
                <w:lang w:val="en-GB" w:eastAsia="pl-PL"/>
              </w:rPr>
              <w:t>:</w:t>
            </w:r>
          </w:p>
        </w:tc>
        <w:tc>
          <w:tcPr>
            <w:tcW w:w="2200" w:type="dxa"/>
            <w:gridSpan w:val="2"/>
            <w:tcBorders>
              <w:top w:val="nil"/>
              <w:left w:val="nil"/>
              <w:bottom w:val="single" w:sz="8" w:space="0" w:color="auto"/>
              <w:right w:val="single" w:sz="8" w:space="0" w:color="auto"/>
            </w:tcBorders>
            <w:shd w:val="clear" w:color="auto" w:fill="auto"/>
            <w:vAlign w:val="center"/>
            <w:hideMark/>
          </w:tcPr>
          <w:p w14:paraId="07141910" w14:textId="77777777" w:rsidR="00EC4370" w:rsidRPr="00EC4370" w:rsidRDefault="00EC4370" w:rsidP="00EC4370">
            <w:pPr>
              <w:spacing w:after="0" w:line="240" w:lineRule="auto"/>
              <w:jc w:val="right"/>
              <w:rPr>
                <w:rFonts w:ascii="Arial" w:eastAsia="Times New Roman" w:hAnsi="Arial" w:cs="Arial"/>
                <w:color w:val="000000"/>
                <w:lang w:eastAsia="pl-PL"/>
              </w:rPr>
            </w:pPr>
            <w:r w:rsidRPr="00EC4370">
              <w:rPr>
                <w:rFonts w:ascii="Arial" w:eastAsia="Times New Roman" w:hAnsi="Arial" w:cs="Arial"/>
                <w:color w:val="000000"/>
                <w:lang w:eastAsia="pl-PL"/>
              </w:rPr>
              <w:t>0</w:t>
            </w:r>
          </w:p>
        </w:tc>
      </w:tr>
      <w:tr w:rsidR="00EC4370" w:rsidRPr="00EC4370" w14:paraId="6848FBC8" w14:textId="77777777" w:rsidTr="00B2289B">
        <w:trPr>
          <w:gridBefore w:val="1"/>
          <w:wBefore w:w="6" w:type="dxa"/>
          <w:trHeight w:val="288"/>
        </w:trPr>
        <w:tc>
          <w:tcPr>
            <w:tcW w:w="1227" w:type="dxa"/>
            <w:tcBorders>
              <w:top w:val="nil"/>
              <w:left w:val="nil"/>
              <w:bottom w:val="nil"/>
              <w:right w:val="nil"/>
            </w:tcBorders>
            <w:shd w:val="clear" w:color="auto" w:fill="auto"/>
            <w:noWrap/>
            <w:vAlign w:val="bottom"/>
            <w:hideMark/>
          </w:tcPr>
          <w:p w14:paraId="38E5A5CC" w14:textId="77777777" w:rsidR="00EC4370" w:rsidRPr="00EC4370" w:rsidRDefault="00EC4370" w:rsidP="00EC4370">
            <w:pPr>
              <w:spacing w:after="0" w:line="240" w:lineRule="auto"/>
              <w:jc w:val="right"/>
              <w:rPr>
                <w:rFonts w:ascii="Arial" w:eastAsia="Times New Roman" w:hAnsi="Arial" w:cs="Arial"/>
                <w:color w:val="000000"/>
                <w:lang w:eastAsia="pl-PL"/>
              </w:rPr>
            </w:pPr>
          </w:p>
        </w:tc>
        <w:tc>
          <w:tcPr>
            <w:tcW w:w="1974" w:type="dxa"/>
            <w:gridSpan w:val="3"/>
            <w:tcBorders>
              <w:top w:val="nil"/>
              <w:left w:val="nil"/>
              <w:bottom w:val="nil"/>
              <w:right w:val="nil"/>
            </w:tcBorders>
            <w:shd w:val="clear" w:color="auto" w:fill="auto"/>
            <w:noWrap/>
            <w:vAlign w:val="bottom"/>
            <w:hideMark/>
          </w:tcPr>
          <w:p w14:paraId="5D165D19" w14:textId="77777777" w:rsidR="00EC4370" w:rsidRPr="00EC4370" w:rsidRDefault="00EC4370" w:rsidP="00EC4370">
            <w:pPr>
              <w:spacing w:after="0" w:line="240" w:lineRule="auto"/>
              <w:rPr>
                <w:rFonts w:ascii="Times New Roman" w:eastAsia="Times New Roman" w:hAnsi="Times New Roman" w:cs="Times New Roman"/>
                <w:sz w:val="20"/>
                <w:szCs w:val="20"/>
                <w:lang w:eastAsia="pl-PL"/>
              </w:rPr>
            </w:pPr>
          </w:p>
        </w:tc>
        <w:tc>
          <w:tcPr>
            <w:tcW w:w="2227" w:type="dxa"/>
            <w:gridSpan w:val="2"/>
            <w:tcBorders>
              <w:top w:val="nil"/>
              <w:left w:val="nil"/>
              <w:bottom w:val="nil"/>
              <w:right w:val="nil"/>
            </w:tcBorders>
            <w:shd w:val="clear" w:color="auto" w:fill="auto"/>
            <w:noWrap/>
            <w:vAlign w:val="bottom"/>
            <w:hideMark/>
          </w:tcPr>
          <w:p w14:paraId="3DFE67B1" w14:textId="77777777" w:rsidR="00EC4370" w:rsidRPr="00EC4370" w:rsidRDefault="00EC4370" w:rsidP="00EC4370">
            <w:pPr>
              <w:spacing w:after="0" w:line="240" w:lineRule="auto"/>
              <w:rPr>
                <w:rFonts w:ascii="Times New Roman" w:eastAsia="Times New Roman" w:hAnsi="Times New Roman" w:cs="Times New Roman"/>
                <w:sz w:val="20"/>
                <w:szCs w:val="20"/>
                <w:lang w:eastAsia="pl-PL"/>
              </w:rPr>
            </w:pPr>
          </w:p>
        </w:tc>
        <w:tc>
          <w:tcPr>
            <w:tcW w:w="1333" w:type="dxa"/>
            <w:gridSpan w:val="2"/>
            <w:tcBorders>
              <w:top w:val="nil"/>
              <w:left w:val="nil"/>
              <w:bottom w:val="nil"/>
              <w:right w:val="nil"/>
            </w:tcBorders>
            <w:shd w:val="clear" w:color="auto" w:fill="auto"/>
            <w:noWrap/>
            <w:vAlign w:val="bottom"/>
            <w:hideMark/>
          </w:tcPr>
          <w:p w14:paraId="63DCC272" w14:textId="77777777" w:rsidR="00EC4370" w:rsidRPr="00EC4370" w:rsidRDefault="00EC4370" w:rsidP="00EC4370">
            <w:pPr>
              <w:spacing w:after="0" w:line="240" w:lineRule="auto"/>
              <w:rPr>
                <w:rFonts w:ascii="Times New Roman" w:eastAsia="Times New Roman" w:hAnsi="Times New Roman" w:cs="Times New Roman"/>
                <w:sz w:val="20"/>
                <w:szCs w:val="20"/>
                <w:lang w:eastAsia="pl-PL"/>
              </w:rPr>
            </w:pPr>
          </w:p>
        </w:tc>
        <w:tc>
          <w:tcPr>
            <w:tcW w:w="2740" w:type="dxa"/>
            <w:gridSpan w:val="2"/>
            <w:tcBorders>
              <w:top w:val="nil"/>
              <w:left w:val="nil"/>
              <w:bottom w:val="nil"/>
              <w:right w:val="nil"/>
            </w:tcBorders>
            <w:shd w:val="clear" w:color="auto" w:fill="auto"/>
            <w:noWrap/>
            <w:vAlign w:val="bottom"/>
            <w:hideMark/>
          </w:tcPr>
          <w:p w14:paraId="271C84C1" w14:textId="77777777" w:rsidR="00EC4370" w:rsidRPr="00EC4370" w:rsidRDefault="00EC4370" w:rsidP="00EC4370">
            <w:pPr>
              <w:spacing w:after="0" w:line="240" w:lineRule="auto"/>
              <w:rPr>
                <w:rFonts w:ascii="Times New Roman" w:eastAsia="Times New Roman" w:hAnsi="Times New Roman" w:cs="Times New Roman"/>
                <w:sz w:val="20"/>
                <w:szCs w:val="20"/>
                <w:lang w:eastAsia="pl-PL"/>
              </w:rPr>
            </w:pPr>
          </w:p>
        </w:tc>
        <w:tc>
          <w:tcPr>
            <w:tcW w:w="2200" w:type="dxa"/>
            <w:gridSpan w:val="2"/>
            <w:tcBorders>
              <w:top w:val="nil"/>
              <w:left w:val="nil"/>
              <w:bottom w:val="nil"/>
              <w:right w:val="nil"/>
            </w:tcBorders>
            <w:shd w:val="clear" w:color="auto" w:fill="auto"/>
            <w:noWrap/>
            <w:vAlign w:val="bottom"/>
            <w:hideMark/>
          </w:tcPr>
          <w:p w14:paraId="0C1DA4D3" w14:textId="77777777" w:rsidR="00EC4370" w:rsidRPr="00EC4370" w:rsidRDefault="00EC4370" w:rsidP="00EC4370">
            <w:pPr>
              <w:spacing w:after="0" w:line="240" w:lineRule="auto"/>
              <w:rPr>
                <w:rFonts w:ascii="Times New Roman" w:eastAsia="Times New Roman" w:hAnsi="Times New Roman" w:cs="Times New Roman"/>
                <w:sz w:val="20"/>
                <w:szCs w:val="20"/>
                <w:lang w:eastAsia="pl-PL"/>
              </w:rPr>
            </w:pPr>
          </w:p>
        </w:tc>
      </w:tr>
      <w:tr w:rsidR="00B2289B" w:rsidRPr="00285056" w14:paraId="35D2B00C" w14:textId="77777777" w:rsidTr="00B2289B">
        <w:trPr>
          <w:gridAfter w:val="1"/>
          <w:wAfter w:w="37" w:type="dxa"/>
          <w:trHeight w:val="564"/>
        </w:trPr>
        <w:tc>
          <w:tcPr>
            <w:tcW w:w="1489" w:type="dxa"/>
            <w:gridSpan w:val="3"/>
            <w:tcBorders>
              <w:top w:val="nil"/>
              <w:left w:val="nil"/>
              <w:bottom w:val="nil"/>
              <w:right w:val="nil"/>
            </w:tcBorders>
            <w:shd w:val="clear" w:color="auto" w:fill="auto"/>
            <w:noWrap/>
            <w:vAlign w:val="center"/>
            <w:hideMark/>
          </w:tcPr>
          <w:p w14:paraId="68FDB0C8" w14:textId="27CFE2B8" w:rsidR="00B2289B" w:rsidRPr="00285056" w:rsidRDefault="00B2289B" w:rsidP="00732EC0">
            <w:pPr>
              <w:spacing w:after="0" w:line="240" w:lineRule="auto"/>
              <w:rPr>
                <w:rFonts w:ascii="Arial" w:eastAsia="Times New Roman" w:hAnsi="Arial" w:cs="Arial"/>
                <w:b/>
                <w:bCs/>
                <w:color w:val="000000"/>
                <w:lang w:val="en-US" w:eastAsia="pl-PL"/>
              </w:rPr>
            </w:pPr>
            <w:r>
              <w:rPr>
                <w:rFonts w:ascii="Arial" w:eastAsia="Times New Roman" w:hAnsi="Arial" w:cs="Arial"/>
                <w:b/>
                <w:bCs/>
                <w:color w:val="000000"/>
                <w:lang w:val="en-US" w:eastAsia="pl-PL"/>
              </w:rPr>
              <w:t xml:space="preserve">   1.3</w:t>
            </w:r>
          </w:p>
        </w:tc>
        <w:tc>
          <w:tcPr>
            <w:tcW w:w="1663" w:type="dxa"/>
            <w:tcBorders>
              <w:top w:val="nil"/>
              <w:left w:val="nil"/>
              <w:bottom w:val="nil"/>
              <w:right w:val="nil"/>
            </w:tcBorders>
            <w:shd w:val="clear" w:color="auto" w:fill="auto"/>
            <w:noWrap/>
            <w:vAlign w:val="bottom"/>
            <w:hideMark/>
          </w:tcPr>
          <w:p w14:paraId="6773E629" w14:textId="77777777" w:rsidR="00B2289B" w:rsidRPr="00285056" w:rsidRDefault="00B2289B" w:rsidP="00732EC0">
            <w:pPr>
              <w:spacing w:after="0" w:line="240" w:lineRule="auto"/>
              <w:jc w:val="center"/>
              <w:rPr>
                <w:rFonts w:ascii="Arial" w:eastAsia="Times New Roman" w:hAnsi="Arial" w:cs="Arial"/>
                <w:b/>
                <w:bCs/>
                <w:color w:val="000000"/>
                <w:lang w:val="en-US" w:eastAsia="pl-PL"/>
              </w:rPr>
            </w:pPr>
          </w:p>
        </w:tc>
        <w:tc>
          <w:tcPr>
            <w:tcW w:w="1663" w:type="dxa"/>
            <w:gridSpan w:val="2"/>
            <w:tcBorders>
              <w:top w:val="nil"/>
              <w:left w:val="nil"/>
              <w:bottom w:val="nil"/>
              <w:right w:val="nil"/>
            </w:tcBorders>
            <w:shd w:val="clear" w:color="auto" w:fill="auto"/>
            <w:noWrap/>
            <w:vAlign w:val="bottom"/>
            <w:hideMark/>
          </w:tcPr>
          <w:p w14:paraId="6451963F" w14:textId="77777777" w:rsidR="00B2289B" w:rsidRPr="00285056" w:rsidRDefault="00B2289B" w:rsidP="00732EC0">
            <w:pPr>
              <w:spacing w:after="0" w:line="240" w:lineRule="auto"/>
              <w:rPr>
                <w:rFonts w:ascii="Times New Roman" w:eastAsia="Times New Roman" w:hAnsi="Times New Roman" w:cs="Times New Roman"/>
                <w:sz w:val="20"/>
                <w:szCs w:val="20"/>
                <w:lang w:val="en-US" w:eastAsia="pl-PL"/>
              </w:rPr>
            </w:pPr>
          </w:p>
        </w:tc>
        <w:tc>
          <w:tcPr>
            <w:tcW w:w="1904" w:type="dxa"/>
            <w:gridSpan w:val="2"/>
            <w:tcBorders>
              <w:top w:val="nil"/>
              <w:left w:val="nil"/>
              <w:bottom w:val="nil"/>
              <w:right w:val="nil"/>
            </w:tcBorders>
            <w:shd w:val="clear" w:color="auto" w:fill="auto"/>
            <w:noWrap/>
            <w:vAlign w:val="bottom"/>
            <w:hideMark/>
          </w:tcPr>
          <w:p w14:paraId="28FDE98C" w14:textId="77777777" w:rsidR="00B2289B" w:rsidRPr="00285056" w:rsidRDefault="00B2289B" w:rsidP="00732EC0">
            <w:pPr>
              <w:spacing w:after="0" w:line="240" w:lineRule="auto"/>
              <w:rPr>
                <w:rFonts w:ascii="Times New Roman" w:eastAsia="Times New Roman" w:hAnsi="Times New Roman" w:cs="Times New Roman"/>
                <w:sz w:val="20"/>
                <w:szCs w:val="20"/>
                <w:lang w:val="en-US" w:eastAsia="pl-PL"/>
              </w:rPr>
            </w:pPr>
          </w:p>
        </w:tc>
        <w:tc>
          <w:tcPr>
            <w:tcW w:w="274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FF56099" w14:textId="5E5EC50B" w:rsidR="00B2289B" w:rsidRPr="00285056" w:rsidRDefault="00B2289B" w:rsidP="00732EC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TOTAL OFFER PRICE</w:t>
            </w:r>
            <w:r>
              <w:rPr>
                <w:rFonts w:ascii="Arial" w:eastAsia="Times New Roman" w:hAnsi="Arial" w:cs="Arial"/>
                <w:b/>
                <w:bCs/>
                <w:color w:val="000000"/>
                <w:lang w:val="en-US" w:eastAsia="pl-PL"/>
              </w:rPr>
              <w:t xml:space="preserve"> Route 1</w:t>
            </w:r>
            <w:r w:rsidRPr="00285056">
              <w:rPr>
                <w:rFonts w:ascii="Arial" w:eastAsia="Times New Roman" w:hAnsi="Arial" w:cs="Arial"/>
                <w:b/>
                <w:bCs/>
                <w:color w:val="000000"/>
                <w:lang w:val="en-US" w:eastAsia="pl-PL"/>
              </w:rPr>
              <w:t xml:space="preserve">  (€)</w:t>
            </w:r>
          </w:p>
        </w:tc>
        <w:tc>
          <w:tcPr>
            <w:tcW w:w="2205" w:type="dxa"/>
            <w:gridSpan w:val="2"/>
            <w:tcBorders>
              <w:top w:val="single" w:sz="8" w:space="0" w:color="auto"/>
              <w:left w:val="nil"/>
              <w:bottom w:val="single" w:sz="8" w:space="0" w:color="auto"/>
              <w:right w:val="single" w:sz="8" w:space="0" w:color="auto"/>
            </w:tcBorders>
            <w:shd w:val="clear" w:color="auto" w:fill="auto"/>
            <w:vAlign w:val="center"/>
            <w:hideMark/>
          </w:tcPr>
          <w:p w14:paraId="7387A505" w14:textId="77777777" w:rsidR="00B2289B" w:rsidRPr="00285056" w:rsidRDefault="00B2289B" w:rsidP="00732EC0">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bl>
    <w:p w14:paraId="6EB88051" w14:textId="77777777" w:rsidR="00B2289B" w:rsidRDefault="00B2289B" w:rsidP="00B2289B"/>
    <w:p w14:paraId="32A78DFF" w14:textId="77777777" w:rsidR="00557600" w:rsidRDefault="001D25EC">
      <w:r>
        <w:br w:type="page"/>
      </w:r>
    </w:p>
    <w:tbl>
      <w:tblPr>
        <w:tblW w:w="11519" w:type="dxa"/>
        <w:tblCellMar>
          <w:left w:w="70" w:type="dxa"/>
          <w:right w:w="70" w:type="dxa"/>
        </w:tblCellMar>
        <w:tblLook w:val="04A0" w:firstRow="1" w:lastRow="0" w:firstColumn="1" w:lastColumn="0" w:noHBand="0" w:noVBand="1"/>
      </w:tblPr>
      <w:tblGrid>
        <w:gridCol w:w="1292"/>
        <w:gridCol w:w="10227"/>
      </w:tblGrid>
      <w:tr w:rsidR="00F472AB" w:rsidRPr="006D7DF2" w14:paraId="404D6AC3" w14:textId="77777777" w:rsidTr="00E33453">
        <w:trPr>
          <w:trHeight w:val="300"/>
        </w:trPr>
        <w:tc>
          <w:tcPr>
            <w:tcW w:w="1292" w:type="dxa"/>
            <w:tcBorders>
              <w:top w:val="nil"/>
              <w:left w:val="nil"/>
              <w:bottom w:val="nil"/>
              <w:right w:val="nil"/>
            </w:tcBorders>
            <w:shd w:val="clear" w:color="auto" w:fill="auto"/>
            <w:noWrap/>
            <w:vAlign w:val="center"/>
            <w:hideMark/>
          </w:tcPr>
          <w:p w14:paraId="773C6768" w14:textId="67371842" w:rsidR="00F472AB" w:rsidRPr="00487CEA" w:rsidRDefault="00F472AB" w:rsidP="00487CEA">
            <w:pPr>
              <w:pStyle w:val="Akapitzlist"/>
              <w:numPr>
                <w:ilvl w:val="0"/>
                <w:numId w:val="31"/>
              </w:numPr>
              <w:spacing w:after="0" w:line="240" w:lineRule="auto"/>
              <w:jc w:val="center"/>
              <w:rPr>
                <w:rFonts w:ascii="Arial" w:eastAsia="Times New Roman" w:hAnsi="Arial" w:cs="Arial"/>
                <w:b/>
                <w:bCs/>
                <w:color w:val="000000"/>
                <w:lang w:eastAsia="pl-PL"/>
              </w:rPr>
            </w:pPr>
          </w:p>
        </w:tc>
        <w:tc>
          <w:tcPr>
            <w:tcW w:w="10227" w:type="dxa"/>
            <w:tcBorders>
              <w:top w:val="nil"/>
              <w:left w:val="nil"/>
              <w:bottom w:val="nil"/>
              <w:right w:val="nil"/>
            </w:tcBorders>
            <w:shd w:val="clear" w:color="auto" w:fill="auto"/>
            <w:noWrap/>
            <w:vAlign w:val="center"/>
            <w:hideMark/>
          </w:tcPr>
          <w:p w14:paraId="6793D4CC" w14:textId="77777777" w:rsidR="00F472AB" w:rsidRDefault="00F472AB">
            <w:pPr>
              <w:spacing w:after="0" w:line="240" w:lineRule="auto"/>
              <w:rPr>
                <w:rFonts w:ascii="Arial" w:eastAsia="Times New Roman" w:hAnsi="Arial" w:cs="Arial"/>
                <w:b/>
                <w:bCs/>
                <w:color w:val="000000"/>
                <w:lang w:val="en-GB" w:eastAsia="pl-PL"/>
              </w:rPr>
            </w:pPr>
            <w:r w:rsidRPr="001D25EC">
              <w:rPr>
                <w:rFonts w:ascii="Arial" w:eastAsia="Times New Roman" w:hAnsi="Arial" w:cs="Arial"/>
                <w:b/>
                <w:bCs/>
                <w:color w:val="000000"/>
                <w:lang w:val="en-GB" w:eastAsia="pl-PL"/>
              </w:rPr>
              <w:t>DARK FIBRE IRU PAYMENTS AND MAINTENANCE CHARGES</w:t>
            </w:r>
            <w:r w:rsidR="006123B7">
              <w:rPr>
                <w:rFonts w:ascii="Arial" w:eastAsia="Times New Roman" w:hAnsi="Arial" w:cs="Arial"/>
                <w:b/>
                <w:bCs/>
                <w:color w:val="000000"/>
                <w:lang w:val="en-GB" w:eastAsia="pl-PL"/>
              </w:rPr>
              <w:t xml:space="preserve"> FOR</w:t>
            </w:r>
            <w:r>
              <w:rPr>
                <w:rFonts w:ascii="Arial" w:eastAsia="Times New Roman" w:hAnsi="Arial" w:cs="Arial"/>
                <w:b/>
                <w:bCs/>
                <w:color w:val="000000"/>
                <w:lang w:val="en-GB" w:eastAsia="pl-PL"/>
              </w:rPr>
              <w:t xml:space="preserve"> ROUTE no.2</w:t>
            </w:r>
          </w:p>
          <w:p w14:paraId="6357F48B" w14:textId="48225140" w:rsidR="000E6F10" w:rsidRPr="001D25EC" w:rsidRDefault="000E6F10">
            <w:pPr>
              <w:spacing w:after="0" w:line="240" w:lineRule="auto"/>
              <w:rPr>
                <w:rFonts w:ascii="Arial" w:eastAsia="Times New Roman" w:hAnsi="Arial" w:cs="Arial"/>
                <w:b/>
                <w:bCs/>
                <w:color w:val="000000"/>
                <w:lang w:val="en-GB" w:eastAsia="pl-PL"/>
              </w:rPr>
            </w:pPr>
          </w:p>
        </w:tc>
      </w:tr>
    </w:tbl>
    <w:p w14:paraId="349EAED3" w14:textId="5339C137" w:rsidR="00487CEA" w:rsidRPr="00487CEA" w:rsidRDefault="00487CEA" w:rsidP="00E33453">
      <w:pPr>
        <w:spacing w:after="0"/>
        <w:rPr>
          <w:rFonts w:ascii="Arial" w:eastAsia="Times New Roman" w:hAnsi="Arial" w:cs="Arial"/>
          <w:b/>
          <w:bCs/>
          <w:color w:val="000000"/>
          <w:lang w:val="en-US" w:eastAsia="pl-PL"/>
        </w:rPr>
      </w:pPr>
      <w:r w:rsidRPr="00487CEA">
        <w:rPr>
          <w:rFonts w:ascii="Arial" w:eastAsia="Times New Roman" w:hAnsi="Arial" w:cs="Arial"/>
          <w:b/>
          <w:bCs/>
          <w:color w:val="000000"/>
          <w:lang w:val="en-US" w:eastAsia="pl-PL"/>
        </w:rPr>
        <w:t>2.1.</w:t>
      </w:r>
    </w:p>
    <w:tbl>
      <w:tblPr>
        <w:tblW w:w="11670" w:type="dxa"/>
        <w:tblInd w:w="-16" w:type="dxa"/>
        <w:tblCellMar>
          <w:left w:w="70" w:type="dxa"/>
          <w:right w:w="70" w:type="dxa"/>
        </w:tblCellMar>
        <w:tblLook w:val="04A0" w:firstRow="1" w:lastRow="0" w:firstColumn="1" w:lastColumn="0" w:noHBand="0" w:noVBand="1"/>
      </w:tblPr>
      <w:tblGrid>
        <w:gridCol w:w="6"/>
        <w:gridCol w:w="10"/>
        <w:gridCol w:w="1045"/>
        <w:gridCol w:w="237"/>
        <w:gridCol w:w="191"/>
        <w:gridCol w:w="1546"/>
        <w:gridCol w:w="117"/>
        <w:gridCol w:w="457"/>
        <w:gridCol w:w="1206"/>
        <w:gridCol w:w="447"/>
        <w:gridCol w:w="1265"/>
        <w:gridCol w:w="68"/>
        <w:gridCol w:w="124"/>
        <w:gridCol w:w="2616"/>
        <w:gridCol w:w="130"/>
        <w:gridCol w:w="2069"/>
        <w:gridCol w:w="136"/>
      </w:tblGrid>
      <w:tr w:rsidR="004931DF" w:rsidRPr="00EC4370" w14:paraId="4C91F976" w14:textId="77777777" w:rsidTr="00AA45CD">
        <w:trPr>
          <w:gridBefore w:val="2"/>
          <w:gridAfter w:val="1"/>
          <w:wBefore w:w="16" w:type="dxa"/>
          <w:wAfter w:w="136" w:type="dxa"/>
          <w:trHeight w:val="564"/>
        </w:trPr>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37BB0D" w14:textId="77777777" w:rsidR="004931DF" w:rsidRPr="00285056" w:rsidRDefault="004931DF">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Route Ref.</w:t>
            </w:r>
          </w:p>
        </w:tc>
        <w:tc>
          <w:tcPr>
            <w:tcW w:w="1974" w:type="dxa"/>
            <w:gridSpan w:val="3"/>
            <w:tcBorders>
              <w:top w:val="single" w:sz="8" w:space="0" w:color="auto"/>
              <w:left w:val="nil"/>
              <w:bottom w:val="single" w:sz="8" w:space="0" w:color="auto"/>
              <w:right w:val="single" w:sz="8" w:space="0" w:color="auto"/>
            </w:tcBorders>
            <w:shd w:val="clear" w:color="auto" w:fill="auto"/>
            <w:vAlign w:val="center"/>
            <w:hideMark/>
          </w:tcPr>
          <w:p w14:paraId="090FB772" w14:textId="77777777" w:rsidR="004931DF" w:rsidRPr="00285056" w:rsidRDefault="004931DF">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From (Site)</w:t>
            </w:r>
          </w:p>
        </w:tc>
        <w:tc>
          <w:tcPr>
            <w:tcW w:w="2227" w:type="dxa"/>
            <w:gridSpan w:val="4"/>
            <w:tcBorders>
              <w:top w:val="single" w:sz="8" w:space="0" w:color="auto"/>
              <w:left w:val="nil"/>
              <w:bottom w:val="single" w:sz="8" w:space="0" w:color="auto"/>
              <w:right w:val="single" w:sz="8" w:space="0" w:color="auto"/>
            </w:tcBorders>
            <w:shd w:val="clear" w:color="auto" w:fill="auto"/>
            <w:vAlign w:val="center"/>
            <w:hideMark/>
          </w:tcPr>
          <w:p w14:paraId="3AFD3C19" w14:textId="77777777" w:rsidR="004931DF" w:rsidRPr="00285056" w:rsidRDefault="004931DF">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 (Site)</w:t>
            </w:r>
          </w:p>
        </w:tc>
        <w:tc>
          <w:tcPr>
            <w:tcW w:w="1333" w:type="dxa"/>
            <w:gridSpan w:val="2"/>
            <w:tcBorders>
              <w:top w:val="single" w:sz="8" w:space="0" w:color="auto"/>
              <w:left w:val="nil"/>
              <w:bottom w:val="single" w:sz="8" w:space="0" w:color="auto"/>
              <w:right w:val="single" w:sz="8" w:space="0" w:color="auto"/>
            </w:tcBorders>
            <w:shd w:val="clear" w:color="auto" w:fill="auto"/>
            <w:vAlign w:val="center"/>
            <w:hideMark/>
          </w:tcPr>
          <w:p w14:paraId="1FF760F4" w14:textId="77777777" w:rsidR="004931DF" w:rsidRPr="00285056" w:rsidRDefault="004931DF">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IRU NRC (€)</w:t>
            </w:r>
          </w:p>
        </w:tc>
        <w:tc>
          <w:tcPr>
            <w:tcW w:w="2740" w:type="dxa"/>
            <w:gridSpan w:val="2"/>
            <w:tcBorders>
              <w:top w:val="single" w:sz="8" w:space="0" w:color="auto"/>
              <w:left w:val="nil"/>
              <w:bottom w:val="single" w:sz="8" w:space="0" w:color="auto"/>
              <w:right w:val="single" w:sz="8" w:space="0" w:color="auto"/>
            </w:tcBorders>
            <w:shd w:val="clear" w:color="auto" w:fill="auto"/>
            <w:vAlign w:val="center"/>
            <w:hideMark/>
          </w:tcPr>
          <w:p w14:paraId="704F2A42" w14:textId="77777777" w:rsidR="004931DF" w:rsidRPr="00285056" w:rsidRDefault="004931DF">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Maintenance Charges (annual fee) (€)</w:t>
            </w:r>
          </w:p>
        </w:tc>
        <w:tc>
          <w:tcPr>
            <w:tcW w:w="2199" w:type="dxa"/>
            <w:gridSpan w:val="2"/>
            <w:tcBorders>
              <w:top w:val="single" w:sz="8" w:space="0" w:color="auto"/>
              <w:left w:val="nil"/>
              <w:bottom w:val="single" w:sz="8" w:space="0" w:color="auto"/>
              <w:right w:val="single" w:sz="8" w:space="0" w:color="auto"/>
            </w:tcBorders>
            <w:shd w:val="clear" w:color="auto" w:fill="auto"/>
            <w:vAlign w:val="center"/>
            <w:hideMark/>
          </w:tcPr>
          <w:p w14:paraId="281519F8" w14:textId="77777777" w:rsidR="004931DF" w:rsidRPr="00285056" w:rsidRDefault="004931DF">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Total Price for Route (€)</w:t>
            </w:r>
          </w:p>
        </w:tc>
      </w:tr>
      <w:tr w:rsidR="004931DF" w:rsidRPr="00EC4370" w14:paraId="5066464F" w14:textId="77777777" w:rsidTr="00AA45CD">
        <w:trPr>
          <w:gridBefore w:val="2"/>
          <w:gridAfter w:val="1"/>
          <w:wBefore w:w="16" w:type="dxa"/>
          <w:wAfter w:w="136" w:type="dxa"/>
          <w:trHeight w:val="300"/>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171C10D1" w14:textId="77777777" w:rsidR="004931DF" w:rsidRPr="00285056" w:rsidRDefault="004931DF">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974" w:type="dxa"/>
            <w:gridSpan w:val="3"/>
            <w:tcBorders>
              <w:top w:val="nil"/>
              <w:left w:val="nil"/>
              <w:bottom w:val="single" w:sz="8" w:space="0" w:color="auto"/>
              <w:right w:val="single" w:sz="8" w:space="0" w:color="auto"/>
            </w:tcBorders>
            <w:shd w:val="clear" w:color="auto" w:fill="auto"/>
            <w:vAlign w:val="center"/>
            <w:hideMark/>
          </w:tcPr>
          <w:p w14:paraId="2ABDD973" w14:textId="77777777" w:rsidR="004931DF" w:rsidRPr="00285056" w:rsidRDefault="004931DF">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2227" w:type="dxa"/>
            <w:gridSpan w:val="4"/>
            <w:tcBorders>
              <w:top w:val="nil"/>
              <w:left w:val="nil"/>
              <w:bottom w:val="single" w:sz="8" w:space="0" w:color="auto"/>
              <w:right w:val="single" w:sz="8" w:space="0" w:color="auto"/>
            </w:tcBorders>
            <w:shd w:val="clear" w:color="auto" w:fill="auto"/>
            <w:vAlign w:val="center"/>
            <w:hideMark/>
          </w:tcPr>
          <w:p w14:paraId="504BDB1B" w14:textId="77777777" w:rsidR="004931DF" w:rsidRPr="00285056" w:rsidRDefault="004931DF">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333" w:type="dxa"/>
            <w:gridSpan w:val="2"/>
            <w:tcBorders>
              <w:top w:val="nil"/>
              <w:left w:val="nil"/>
              <w:bottom w:val="single" w:sz="8" w:space="0" w:color="auto"/>
              <w:right w:val="single" w:sz="8" w:space="0" w:color="auto"/>
            </w:tcBorders>
            <w:shd w:val="clear" w:color="auto" w:fill="auto"/>
            <w:vAlign w:val="center"/>
            <w:hideMark/>
          </w:tcPr>
          <w:p w14:paraId="09217BD8" w14:textId="77777777" w:rsidR="004931DF" w:rsidRPr="00285056" w:rsidRDefault="004931DF">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w:t>
            </w:r>
          </w:p>
        </w:tc>
        <w:tc>
          <w:tcPr>
            <w:tcW w:w="2740" w:type="dxa"/>
            <w:gridSpan w:val="2"/>
            <w:tcBorders>
              <w:top w:val="nil"/>
              <w:left w:val="nil"/>
              <w:bottom w:val="single" w:sz="8" w:space="0" w:color="auto"/>
              <w:right w:val="single" w:sz="8" w:space="0" w:color="auto"/>
            </w:tcBorders>
            <w:shd w:val="clear" w:color="auto" w:fill="auto"/>
            <w:vAlign w:val="center"/>
            <w:hideMark/>
          </w:tcPr>
          <w:p w14:paraId="6498C98F" w14:textId="77777777" w:rsidR="004931DF" w:rsidRPr="00285056" w:rsidRDefault="004931DF">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B</w:t>
            </w:r>
          </w:p>
        </w:tc>
        <w:tc>
          <w:tcPr>
            <w:tcW w:w="2199" w:type="dxa"/>
            <w:gridSpan w:val="2"/>
            <w:tcBorders>
              <w:top w:val="nil"/>
              <w:left w:val="nil"/>
              <w:bottom w:val="single" w:sz="8" w:space="0" w:color="auto"/>
              <w:right w:val="single" w:sz="8" w:space="0" w:color="auto"/>
            </w:tcBorders>
            <w:shd w:val="clear" w:color="auto" w:fill="auto"/>
            <w:vAlign w:val="center"/>
            <w:hideMark/>
          </w:tcPr>
          <w:p w14:paraId="547966B6" w14:textId="77777777" w:rsidR="004931DF" w:rsidRPr="00285056" w:rsidRDefault="004931DF">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 + 15 * B</w:t>
            </w:r>
          </w:p>
        </w:tc>
      </w:tr>
      <w:tr w:rsidR="004931DF" w:rsidRPr="00EC4370" w14:paraId="412C3D2D" w14:textId="77777777" w:rsidTr="00AA45CD">
        <w:trPr>
          <w:gridBefore w:val="2"/>
          <w:gridAfter w:val="1"/>
          <w:wBefore w:w="16" w:type="dxa"/>
          <w:wAfter w:w="136" w:type="dxa"/>
          <w:trHeight w:val="300"/>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3C2B50C4" w14:textId="77777777" w:rsidR="004931DF" w:rsidRPr="00C17823" w:rsidRDefault="004931DF">
            <w:pPr>
              <w:spacing w:after="0" w:line="240" w:lineRule="auto"/>
              <w:rPr>
                <w:rFonts w:ascii="Arial" w:eastAsia="Times New Roman" w:hAnsi="Arial" w:cs="Arial"/>
                <w:b/>
                <w:color w:val="000000"/>
                <w:lang w:eastAsia="pl-PL"/>
              </w:rPr>
            </w:pPr>
            <w:r w:rsidRPr="00904414">
              <w:rPr>
                <w:rFonts w:ascii="Arial" w:eastAsia="Times New Roman" w:hAnsi="Arial" w:cs="Arial"/>
                <w:b/>
                <w:bCs/>
                <w:color w:val="000000"/>
                <w:lang w:val="en-US" w:eastAsia="pl-PL"/>
              </w:rPr>
              <w:t> </w:t>
            </w:r>
            <w:r w:rsidRPr="009A111D">
              <w:rPr>
                <w:rFonts w:cs="Arial"/>
                <w:lang w:val="fr-FR"/>
              </w:rPr>
              <w:t>2.</w:t>
            </w:r>
          </w:p>
        </w:tc>
        <w:tc>
          <w:tcPr>
            <w:tcW w:w="1974" w:type="dxa"/>
            <w:gridSpan w:val="3"/>
            <w:tcBorders>
              <w:top w:val="nil"/>
              <w:left w:val="nil"/>
              <w:bottom w:val="single" w:sz="8" w:space="0" w:color="auto"/>
              <w:right w:val="single" w:sz="8" w:space="0" w:color="auto"/>
            </w:tcBorders>
            <w:shd w:val="clear" w:color="auto" w:fill="auto"/>
            <w:vAlign w:val="center"/>
            <w:hideMark/>
          </w:tcPr>
          <w:p w14:paraId="64C6376F" w14:textId="77777777" w:rsidR="004931DF" w:rsidRPr="001D25EC" w:rsidRDefault="004931DF">
            <w:pPr>
              <w:spacing w:after="0" w:line="240" w:lineRule="auto"/>
              <w:rPr>
                <w:rFonts w:ascii="Arial" w:eastAsia="Times New Roman" w:hAnsi="Arial" w:cs="Arial"/>
                <w:color w:val="000000"/>
                <w:lang w:val="en-GB" w:eastAsia="pl-PL"/>
              </w:rPr>
            </w:pPr>
            <w:r w:rsidRPr="001D25EC">
              <w:rPr>
                <w:rFonts w:ascii="Arial" w:eastAsia="Times New Roman" w:hAnsi="Arial" w:cs="Arial"/>
                <w:color w:val="000000"/>
                <w:lang w:val="en-GB" w:eastAsia="pl-PL"/>
              </w:rPr>
              <w:t> </w:t>
            </w:r>
            <w:r w:rsidRPr="00903DDA">
              <w:rPr>
                <w:rFonts w:cs="Arial"/>
                <w:lang w:val="fr-FR"/>
              </w:rPr>
              <w:t>Berlin</w:t>
            </w:r>
            <w:r>
              <w:rPr>
                <w:rFonts w:cs="Arial"/>
                <w:lang w:val="fr-FR"/>
              </w:rPr>
              <w:t xml:space="preserve"> –</w:t>
            </w:r>
            <w:r w:rsidRPr="00903DDA">
              <w:rPr>
                <w:rFonts w:cs="Arial"/>
                <w:lang w:val="fr-FR"/>
              </w:rPr>
              <w:t xml:space="preserve"> Speedbone</w:t>
            </w:r>
            <w:r>
              <w:rPr>
                <w:rFonts w:cs="Arial"/>
                <w:lang w:val="fr-FR"/>
              </w:rPr>
              <w:t> ;</w:t>
            </w:r>
            <w:r w:rsidRPr="00903DDA">
              <w:rPr>
                <w:rFonts w:cs="Arial"/>
                <w:lang w:val="fr-FR"/>
              </w:rPr>
              <w:t xml:space="preserve"> Alboinstrasse</w:t>
            </w:r>
            <w:r>
              <w:rPr>
                <w:rFonts w:cs="Arial"/>
                <w:lang w:val="fr-FR"/>
              </w:rPr>
              <w:t xml:space="preserve"> </w:t>
            </w:r>
            <w:r w:rsidRPr="00903DDA">
              <w:rPr>
                <w:rFonts w:cs="Arial"/>
                <w:lang w:val="fr-FR"/>
              </w:rPr>
              <w:t>36 – 42, 12103 Berlin, Germany</w:t>
            </w:r>
          </w:p>
        </w:tc>
        <w:tc>
          <w:tcPr>
            <w:tcW w:w="2227" w:type="dxa"/>
            <w:gridSpan w:val="4"/>
            <w:tcBorders>
              <w:top w:val="nil"/>
              <w:left w:val="nil"/>
              <w:bottom w:val="single" w:sz="8" w:space="0" w:color="auto"/>
              <w:right w:val="single" w:sz="8" w:space="0" w:color="auto"/>
            </w:tcBorders>
            <w:shd w:val="clear" w:color="auto" w:fill="auto"/>
            <w:vAlign w:val="center"/>
            <w:hideMark/>
          </w:tcPr>
          <w:p w14:paraId="23497B10" w14:textId="77777777" w:rsidR="004931DF" w:rsidRPr="00904414" w:rsidRDefault="004931DF">
            <w:pPr>
              <w:spacing w:after="0" w:line="240" w:lineRule="auto"/>
              <w:rPr>
                <w:rFonts w:cs="Arial"/>
                <w:lang w:val="fr-FR"/>
              </w:rPr>
            </w:pPr>
            <w:r w:rsidRPr="00904414">
              <w:rPr>
                <w:rFonts w:cs="Arial"/>
                <w:lang w:val="fr-FR"/>
              </w:rPr>
              <w:t> Frankfurt am Main - Digital Realty (FRA8) ; Hanauer Landstraße 298, 60314 Frankfurt am Main, Germany</w:t>
            </w:r>
          </w:p>
        </w:tc>
        <w:tc>
          <w:tcPr>
            <w:tcW w:w="1333" w:type="dxa"/>
            <w:gridSpan w:val="2"/>
            <w:tcBorders>
              <w:top w:val="nil"/>
              <w:left w:val="nil"/>
              <w:bottom w:val="single" w:sz="8" w:space="0" w:color="auto"/>
              <w:right w:val="single" w:sz="8" w:space="0" w:color="auto"/>
            </w:tcBorders>
            <w:shd w:val="clear" w:color="auto" w:fill="auto"/>
            <w:vAlign w:val="center"/>
            <w:hideMark/>
          </w:tcPr>
          <w:p w14:paraId="5502D134" w14:textId="77777777" w:rsidR="004931DF" w:rsidRPr="00F746B2" w:rsidRDefault="004931DF">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p>
        </w:tc>
        <w:tc>
          <w:tcPr>
            <w:tcW w:w="2740" w:type="dxa"/>
            <w:gridSpan w:val="2"/>
            <w:tcBorders>
              <w:top w:val="nil"/>
              <w:left w:val="nil"/>
              <w:bottom w:val="single" w:sz="8" w:space="0" w:color="auto"/>
              <w:right w:val="single" w:sz="8" w:space="0" w:color="auto"/>
            </w:tcBorders>
            <w:shd w:val="clear" w:color="auto" w:fill="auto"/>
            <w:vAlign w:val="center"/>
            <w:hideMark/>
          </w:tcPr>
          <w:p w14:paraId="6820A12A" w14:textId="77777777" w:rsidR="004931DF" w:rsidRPr="00F746B2" w:rsidRDefault="004931DF">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p>
        </w:tc>
        <w:tc>
          <w:tcPr>
            <w:tcW w:w="2199" w:type="dxa"/>
            <w:gridSpan w:val="2"/>
            <w:tcBorders>
              <w:top w:val="nil"/>
              <w:left w:val="nil"/>
              <w:bottom w:val="single" w:sz="8" w:space="0" w:color="auto"/>
              <w:right w:val="single" w:sz="8" w:space="0" w:color="auto"/>
            </w:tcBorders>
            <w:shd w:val="clear" w:color="auto" w:fill="auto"/>
            <w:vAlign w:val="center"/>
            <w:hideMark/>
          </w:tcPr>
          <w:p w14:paraId="46D3A9F7" w14:textId="77777777" w:rsidR="004931DF" w:rsidRPr="00EC4370" w:rsidRDefault="004931DF">
            <w:pPr>
              <w:spacing w:after="0" w:line="240" w:lineRule="auto"/>
              <w:jc w:val="right"/>
              <w:rPr>
                <w:rFonts w:ascii="Arial" w:eastAsia="Times New Roman" w:hAnsi="Arial" w:cs="Arial"/>
                <w:color w:val="000000"/>
                <w:lang w:eastAsia="pl-PL"/>
              </w:rPr>
            </w:pPr>
            <w:r w:rsidRPr="00EC4370">
              <w:rPr>
                <w:rFonts w:ascii="Arial" w:eastAsia="Times New Roman" w:hAnsi="Arial" w:cs="Arial"/>
                <w:color w:val="000000"/>
                <w:lang w:eastAsia="pl-PL"/>
              </w:rPr>
              <w:t>0</w:t>
            </w:r>
          </w:p>
        </w:tc>
      </w:tr>
      <w:tr w:rsidR="004931DF" w:rsidRPr="00EC4370" w14:paraId="62B53EB3" w14:textId="77777777" w:rsidTr="00AA45CD">
        <w:trPr>
          <w:gridBefore w:val="2"/>
          <w:gridAfter w:val="1"/>
          <w:wBefore w:w="16" w:type="dxa"/>
          <w:wAfter w:w="136" w:type="dxa"/>
          <w:trHeight w:val="672"/>
        </w:trPr>
        <w:tc>
          <w:tcPr>
            <w:tcW w:w="1045" w:type="dxa"/>
            <w:tcBorders>
              <w:top w:val="nil"/>
              <w:left w:val="nil"/>
              <w:bottom w:val="nil"/>
              <w:right w:val="nil"/>
            </w:tcBorders>
            <w:shd w:val="clear" w:color="auto" w:fill="auto"/>
            <w:noWrap/>
            <w:vAlign w:val="center"/>
            <w:hideMark/>
          </w:tcPr>
          <w:p w14:paraId="64130184" w14:textId="77777777" w:rsidR="004931DF" w:rsidRPr="00CB0A3C" w:rsidRDefault="004931DF">
            <w:pPr>
              <w:spacing w:after="0" w:line="240" w:lineRule="auto"/>
              <w:jc w:val="right"/>
              <w:rPr>
                <w:rFonts w:ascii="Arial" w:eastAsia="Times New Roman" w:hAnsi="Arial" w:cs="Arial"/>
                <w:color w:val="000000"/>
                <w:lang w:val="en-GB" w:eastAsia="pl-PL"/>
              </w:rPr>
            </w:pPr>
          </w:p>
        </w:tc>
        <w:tc>
          <w:tcPr>
            <w:tcW w:w="1974" w:type="dxa"/>
            <w:gridSpan w:val="3"/>
            <w:tcBorders>
              <w:top w:val="nil"/>
              <w:left w:val="nil"/>
              <w:bottom w:val="nil"/>
              <w:right w:val="nil"/>
            </w:tcBorders>
            <w:shd w:val="clear" w:color="auto" w:fill="auto"/>
            <w:noWrap/>
            <w:vAlign w:val="bottom"/>
            <w:hideMark/>
          </w:tcPr>
          <w:p w14:paraId="482E0FCD" w14:textId="77777777" w:rsidR="004931DF" w:rsidRPr="00CB0A3C" w:rsidRDefault="004931DF">
            <w:pPr>
              <w:spacing w:after="0" w:line="240" w:lineRule="auto"/>
              <w:rPr>
                <w:rFonts w:ascii="Times New Roman" w:eastAsia="Times New Roman" w:hAnsi="Times New Roman" w:cs="Times New Roman"/>
                <w:sz w:val="20"/>
                <w:szCs w:val="20"/>
                <w:lang w:val="en-GB" w:eastAsia="pl-PL"/>
              </w:rPr>
            </w:pPr>
          </w:p>
        </w:tc>
        <w:tc>
          <w:tcPr>
            <w:tcW w:w="2227" w:type="dxa"/>
            <w:gridSpan w:val="4"/>
            <w:tcBorders>
              <w:top w:val="nil"/>
              <w:left w:val="nil"/>
              <w:bottom w:val="nil"/>
              <w:right w:val="nil"/>
            </w:tcBorders>
            <w:shd w:val="clear" w:color="auto" w:fill="auto"/>
            <w:noWrap/>
            <w:vAlign w:val="bottom"/>
            <w:hideMark/>
          </w:tcPr>
          <w:p w14:paraId="2A210610" w14:textId="77777777" w:rsidR="004931DF" w:rsidRPr="00CB0A3C" w:rsidRDefault="004931DF">
            <w:pPr>
              <w:spacing w:after="0" w:line="240" w:lineRule="auto"/>
              <w:rPr>
                <w:rFonts w:ascii="Times New Roman" w:eastAsia="Times New Roman" w:hAnsi="Times New Roman" w:cs="Times New Roman"/>
                <w:sz w:val="20"/>
                <w:szCs w:val="20"/>
                <w:lang w:val="en-GB" w:eastAsia="pl-PL"/>
              </w:rPr>
            </w:pPr>
          </w:p>
        </w:tc>
        <w:tc>
          <w:tcPr>
            <w:tcW w:w="1333" w:type="dxa"/>
            <w:gridSpan w:val="2"/>
            <w:tcBorders>
              <w:top w:val="nil"/>
              <w:left w:val="nil"/>
              <w:bottom w:val="nil"/>
              <w:right w:val="nil"/>
            </w:tcBorders>
            <w:shd w:val="clear" w:color="auto" w:fill="auto"/>
            <w:noWrap/>
            <w:vAlign w:val="bottom"/>
            <w:hideMark/>
          </w:tcPr>
          <w:p w14:paraId="4FF25E71" w14:textId="77777777" w:rsidR="004931DF" w:rsidRPr="00CB0A3C" w:rsidRDefault="004931DF">
            <w:pPr>
              <w:spacing w:after="0" w:line="240" w:lineRule="auto"/>
              <w:rPr>
                <w:rFonts w:ascii="Times New Roman" w:eastAsia="Times New Roman" w:hAnsi="Times New Roman" w:cs="Times New Roman"/>
                <w:sz w:val="20"/>
                <w:szCs w:val="20"/>
                <w:lang w:val="en-GB" w:eastAsia="pl-PL"/>
              </w:rPr>
            </w:pPr>
          </w:p>
        </w:tc>
        <w:tc>
          <w:tcPr>
            <w:tcW w:w="2740" w:type="dxa"/>
            <w:gridSpan w:val="2"/>
            <w:tcBorders>
              <w:top w:val="nil"/>
              <w:left w:val="single" w:sz="8" w:space="0" w:color="auto"/>
              <w:bottom w:val="single" w:sz="8" w:space="0" w:color="auto"/>
              <w:right w:val="single" w:sz="8" w:space="0" w:color="auto"/>
            </w:tcBorders>
            <w:shd w:val="clear" w:color="auto" w:fill="auto"/>
            <w:vAlign w:val="center"/>
            <w:hideMark/>
          </w:tcPr>
          <w:p w14:paraId="201DEB98" w14:textId="5B9BA50B" w:rsidR="004931DF" w:rsidRPr="001D25EC" w:rsidRDefault="004931DF">
            <w:pPr>
              <w:spacing w:after="0" w:line="240" w:lineRule="auto"/>
              <w:jc w:val="center"/>
              <w:rPr>
                <w:rFonts w:ascii="Arial" w:eastAsia="Times New Roman" w:hAnsi="Arial" w:cs="Arial"/>
                <w:b/>
                <w:bCs/>
                <w:color w:val="000000"/>
                <w:lang w:val="en-GB" w:eastAsia="pl-PL"/>
              </w:rPr>
            </w:pPr>
            <w:r w:rsidRPr="001D25EC">
              <w:rPr>
                <w:rFonts w:ascii="Arial" w:eastAsia="Times New Roman" w:hAnsi="Arial" w:cs="Arial"/>
                <w:b/>
                <w:bCs/>
                <w:color w:val="000000"/>
                <w:lang w:val="en-GB" w:eastAsia="pl-PL"/>
              </w:rPr>
              <w:t xml:space="preserve">(I) Total Price for </w:t>
            </w:r>
            <w:r>
              <w:rPr>
                <w:rFonts w:ascii="Arial" w:eastAsia="Times New Roman" w:hAnsi="Arial" w:cs="Arial"/>
                <w:b/>
                <w:bCs/>
                <w:color w:val="000000"/>
                <w:lang w:val="en-GB" w:eastAsia="pl-PL"/>
              </w:rPr>
              <w:t>R</w:t>
            </w:r>
            <w:r w:rsidRPr="001D25EC">
              <w:rPr>
                <w:rFonts w:ascii="Arial" w:eastAsia="Times New Roman" w:hAnsi="Arial" w:cs="Arial"/>
                <w:b/>
                <w:bCs/>
                <w:color w:val="000000"/>
                <w:lang w:val="en-GB" w:eastAsia="pl-PL"/>
              </w:rPr>
              <w:t>oute</w:t>
            </w:r>
            <w:r w:rsidR="00B80AF6">
              <w:rPr>
                <w:rFonts w:ascii="Arial" w:eastAsia="Times New Roman" w:hAnsi="Arial" w:cs="Arial"/>
                <w:b/>
                <w:bCs/>
                <w:color w:val="000000"/>
                <w:lang w:val="en-GB" w:eastAsia="pl-PL"/>
              </w:rPr>
              <w:t xml:space="preserve"> 2</w:t>
            </w:r>
            <w:r w:rsidRPr="001D25EC">
              <w:rPr>
                <w:rFonts w:ascii="Arial" w:eastAsia="Times New Roman" w:hAnsi="Arial" w:cs="Arial"/>
                <w:b/>
                <w:bCs/>
                <w:color w:val="000000"/>
                <w:lang w:val="en-GB" w:eastAsia="pl-PL"/>
              </w:rPr>
              <w:t>:</w:t>
            </w:r>
          </w:p>
        </w:tc>
        <w:tc>
          <w:tcPr>
            <w:tcW w:w="2199" w:type="dxa"/>
            <w:gridSpan w:val="2"/>
            <w:tcBorders>
              <w:top w:val="nil"/>
              <w:left w:val="nil"/>
              <w:bottom w:val="single" w:sz="8" w:space="0" w:color="auto"/>
              <w:right w:val="single" w:sz="8" w:space="0" w:color="auto"/>
            </w:tcBorders>
            <w:shd w:val="clear" w:color="auto" w:fill="auto"/>
            <w:vAlign w:val="center"/>
            <w:hideMark/>
          </w:tcPr>
          <w:p w14:paraId="36E3F831" w14:textId="77777777" w:rsidR="004931DF" w:rsidRPr="00EC4370" w:rsidRDefault="004931DF">
            <w:pPr>
              <w:spacing w:after="0" w:line="240" w:lineRule="auto"/>
              <w:jc w:val="right"/>
              <w:rPr>
                <w:rFonts w:ascii="Arial" w:eastAsia="Times New Roman" w:hAnsi="Arial" w:cs="Arial"/>
                <w:color w:val="000000"/>
                <w:lang w:eastAsia="pl-PL"/>
              </w:rPr>
            </w:pPr>
            <w:r w:rsidRPr="00EC4370">
              <w:rPr>
                <w:rFonts w:ascii="Arial" w:eastAsia="Times New Roman" w:hAnsi="Arial" w:cs="Arial"/>
                <w:color w:val="000000"/>
                <w:lang w:eastAsia="pl-PL"/>
              </w:rPr>
              <w:t>0</w:t>
            </w:r>
          </w:p>
        </w:tc>
      </w:tr>
      <w:tr w:rsidR="00F472AB" w:rsidRPr="006D7DF2" w14:paraId="5AABA098" w14:textId="77777777" w:rsidTr="00AA45CD">
        <w:trPr>
          <w:trHeight w:val="324"/>
        </w:trPr>
        <w:tc>
          <w:tcPr>
            <w:tcW w:w="1489" w:type="dxa"/>
            <w:gridSpan w:val="5"/>
            <w:tcBorders>
              <w:top w:val="nil"/>
              <w:left w:val="nil"/>
              <w:bottom w:val="nil"/>
              <w:right w:val="nil"/>
            </w:tcBorders>
            <w:shd w:val="clear" w:color="auto" w:fill="auto"/>
            <w:noWrap/>
            <w:vAlign w:val="center"/>
            <w:hideMark/>
          </w:tcPr>
          <w:p w14:paraId="2D171548" w14:textId="106147B1" w:rsidR="00F472AB" w:rsidRPr="00285056" w:rsidRDefault="001908A7">
            <w:pPr>
              <w:spacing w:after="0" w:line="240" w:lineRule="auto"/>
              <w:jc w:val="center"/>
              <w:rPr>
                <w:rFonts w:ascii="Arial" w:eastAsia="Times New Roman" w:hAnsi="Arial" w:cs="Arial"/>
                <w:b/>
                <w:bCs/>
                <w:color w:val="000000"/>
                <w:lang w:val="en-US" w:eastAsia="pl-PL"/>
              </w:rPr>
            </w:pPr>
            <w:r>
              <w:rPr>
                <w:rFonts w:ascii="Arial" w:eastAsia="Times New Roman" w:hAnsi="Arial" w:cs="Arial"/>
                <w:b/>
                <w:bCs/>
                <w:color w:val="000000"/>
                <w:lang w:val="en-US" w:eastAsia="pl-PL"/>
              </w:rPr>
              <w:t>2</w:t>
            </w:r>
            <w:r w:rsidR="00F472AB" w:rsidRPr="00285056">
              <w:rPr>
                <w:rFonts w:ascii="Arial" w:eastAsia="Times New Roman" w:hAnsi="Arial" w:cs="Arial"/>
                <w:b/>
                <w:bCs/>
                <w:color w:val="000000"/>
                <w:lang w:val="en-US" w:eastAsia="pl-PL"/>
              </w:rPr>
              <w:t>.</w:t>
            </w:r>
            <w:r w:rsidR="00487CEA">
              <w:rPr>
                <w:rFonts w:ascii="Arial" w:eastAsia="Times New Roman" w:hAnsi="Arial" w:cs="Arial"/>
                <w:b/>
                <w:bCs/>
                <w:color w:val="000000"/>
                <w:lang w:val="en-US" w:eastAsia="pl-PL"/>
              </w:rPr>
              <w:t>2</w:t>
            </w:r>
          </w:p>
        </w:tc>
        <w:tc>
          <w:tcPr>
            <w:tcW w:w="5038" w:type="dxa"/>
            <w:gridSpan w:val="6"/>
            <w:tcBorders>
              <w:top w:val="nil"/>
              <w:left w:val="nil"/>
              <w:bottom w:val="nil"/>
              <w:right w:val="nil"/>
            </w:tcBorders>
            <w:shd w:val="clear" w:color="auto" w:fill="auto"/>
            <w:noWrap/>
            <w:vAlign w:val="center"/>
            <w:hideMark/>
          </w:tcPr>
          <w:p w14:paraId="69983449" w14:textId="52E72762" w:rsidR="00F472AB" w:rsidRPr="00285056" w:rsidRDefault="002630D0" w:rsidP="002630D0">
            <w:pPr>
              <w:spacing w:after="0" w:line="240" w:lineRule="auto"/>
              <w:rPr>
                <w:rFonts w:ascii="Arial" w:eastAsia="Times New Roman" w:hAnsi="Arial" w:cs="Arial"/>
                <w:b/>
                <w:bCs/>
                <w:color w:val="000000"/>
                <w:sz w:val="24"/>
                <w:szCs w:val="24"/>
                <w:lang w:val="en-US" w:eastAsia="pl-PL"/>
              </w:rPr>
            </w:pPr>
            <w:r w:rsidRPr="00285056">
              <w:rPr>
                <w:rFonts w:ascii="Arial" w:eastAsia="Times New Roman" w:hAnsi="Arial" w:cs="Arial"/>
                <w:b/>
                <w:bCs/>
                <w:color w:val="000000"/>
                <w:sz w:val="24"/>
                <w:szCs w:val="24"/>
                <w:lang w:val="en-US" w:eastAsia="pl-PL"/>
              </w:rPr>
              <w:t>Facilities Charges</w:t>
            </w:r>
            <w:r>
              <w:rPr>
                <w:rFonts w:ascii="Arial" w:eastAsia="Times New Roman" w:hAnsi="Arial" w:cs="Arial"/>
                <w:b/>
                <w:bCs/>
                <w:color w:val="000000"/>
                <w:sz w:val="24"/>
                <w:szCs w:val="24"/>
                <w:lang w:val="en-US" w:eastAsia="pl-PL"/>
              </w:rPr>
              <w:t xml:space="preserve"> </w:t>
            </w:r>
            <w:r w:rsidR="00052CF9">
              <w:rPr>
                <w:rFonts w:ascii="Arial" w:eastAsia="Times New Roman" w:hAnsi="Arial" w:cs="Arial"/>
                <w:b/>
                <w:bCs/>
                <w:color w:val="000000"/>
                <w:sz w:val="24"/>
                <w:szCs w:val="24"/>
                <w:lang w:val="en-US" w:eastAsia="pl-PL"/>
              </w:rPr>
              <w:t>for Route no. 2</w:t>
            </w:r>
          </w:p>
        </w:tc>
        <w:tc>
          <w:tcPr>
            <w:tcW w:w="192" w:type="dxa"/>
            <w:gridSpan w:val="2"/>
            <w:tcBorders>
              <w:top w:val="nil"/>
              <w:left w:val="nil"/>
              <w:bottom w:val="nil"/>
              <w:right w:val="nil"/>
            </w:tcBorders>
            <w:shd w:val="clear" w:color="auto" w:fill="auto"/>
            <w:noWrap/>
            <w:vAlign w:val="bottom"/>
            <w:hideMark/>
          </w:tcPr>
          <w:p w14:paraId="0F1AB927" w14:textId="77777777" w:rsidR="00F472AB" w:rsidRPr="00285056" w:rsidRDefault="00F472AB">
            <w:pPr>
              <w:spacing w:after="0" w:line="240" w:lineRule="auto"/>
              <w:rPr>
                <w:rFonts w:ascii="Arial" w:eastAsia="Times New Roman" w:hAnsi="Arial" w:cs="Arial"/>
                <w:b/>
                <w:bCs/>
                <w:color w:val="000000"/>
                <w:sz w:val="24"/>
                <w:szCs w:val="24"/>
                <w:lang w:val="en-US" w:eastAsia="pl-PL"/>
              </w:rPr>
            </w:pPr>
          </w:p>
        </w:tc>
        <w:tc>
          <w:tcPr>
            <w:tcW w:w="2746" w:type="dxa"/>
            <w:gridSpan w:val="2"/>
            <w:tcBorders>
              <w:top w:val="nil"/>
              <w:left w:val="nil"/>
              <w:bottom w:val="nil"/>
              <w:right w:val="nil"/>
            </w:tcBorders>
            <w:shd w:val="clear" w:color="auto" w:fill="auto"/>
            <w:noWrap/>
            <w:vAlign w:val="bottom"/>
            <w:hideMark/>
          </w:tcPr>
          <w:p w14:paraId="0F3DBE79"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c>
          <w:tcPr>
            <w:tcW w:w="2205" w:type="dxa"/>
            <w:gridSpan w:val="2"/>
            <w:tcBorders>
              <w:top w:val="nil"/>
              <w:left w:val="nil"/>
              <w:bottom w:val="nil"/>
              <w:right w:val="nil"/>
            </w:tcBorders>
            <w:shd w:val="clear" w:color="auto" w:fill="auto"/>
            <w:noWrap/>
            <w:vAlign w:val="bottom"/>
            <w:hideMark/>
          </w:tcPr>
          <w:p w14:paraId="4EC0EF5D"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r>
      <w:tr w:rsidR="00F472AB" w:rsidRPr="00285056" w14:paraId="399B1354" w14:textId="77777777" w:rsidTr="00AA45CD">
        <w:trPr>
          <w:trHeight w:val="1116"/>
        </w:trPr>
        <w:tc>
          <w:tcPr>
            <w:tcW w:w="1489"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053CD0F2" w14:textId="77777777" w:rsidR="00F472AB" w:rsidRPr="00285056" w:rsidRDefault="00F472AB">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Section Ref</w:t>
            </w:r>
          </w:p>
        </w:tc>
        <w:tc>
          <w:tcPr>
            <w:tcW w:w="1663" w:type="dxa"/>
            <w:gridSpan w:val="2"/>
            <w:tcBorders>
              <w:top w:val="single" w:sz="8" w:space="0" w:color="auto"/>
              <w:left w:val="nil"/>
              <w:bottom w:val="single" w:sz="8" w:space="0" w:color="auto"/>
              <w:right w:val="single" w:sz="8" w:space="0" w:color="auto"/>
            </w:tcBorders>
            <w:shd w:val="clear" w:color="auto" w:fill="auto"/>
            <w:vAlign w:val="center"/>
            <w:hideMark/>
          </w:tcPr>
          <w:p w14:paraId="092892B5" w14:textId="77777777" w:rsidR="00F472AB" w:rsidRPr="00285056" w:rsidRDefault="00F472AB">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Contractor Premises Name / address</w:t>
            </w:r>
          </w:p>
        </w:tc>
        <w:tc>
          <w:tcPr>
            <w:tcW w:w="1663" w:type="dxa"/>
            <w:gridSpan w:val="2"/>
            <w:tcBorders>
              <w:top w:val="single" w:sz="8" w:space="0" w:color="auto"/>
              <w:left w:val="nil"/>
              <w:bottom w:val="single" w:sz="8" w:space="0" w:color="auto"/>
              <w:right w:val="single" w:sz="8" w:space="0" w:color="auto"/>
            </w:tcBorders>
            <w:shd w:val="clear" w:color="auto" w:fill="auto"/>
            <w:vAlign w:val="center"/>
            <w:hideMark/>
          </w:tcPr>
          <w:p w14:paraId="7490E578" w14:textId="77777777" w:rsidR="00F472AB" w:rsidRPr="00285056" w:rsidRDefault="00F472AB">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Power consumption per month</w:t>
            </w:r>
          </w:p>
        </w:tc>
        <w:tc>
          <w:tcPr>
            <w:tcW w:w="1904" w:type="dxa"/>
            <w:gridSpan w:val="4"/>
            <w:tcBorders>
              <w:top w:val="single" w:sz="8" w:space="0" w:color="auto"/>
              <w:left w:val="nil"/>
              <w:bottom w:val="single" w:sz="8" w:space="0" w:color="auto"/>
              <w:right w:val="single" w:sz="8" w:space="0" w:color="auto"/>
            </w:tcBorders>
            <w:shd w:val="clear" w:color="auto" w:fill="auto"/>
            <w:vAlign w:val="center"/>
            <w:hideMark/>
          </w:tcPr>
          <w:p w14:paraId="75C023E0" w14:textId="77777777" w:rsidR="00F472AB" w:rsidRPr="00285056" w:rsidRDefault="00F472AB">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Facilities all initial costs (€)</w:t>
            </w:r>
          </w:p>
        </w:tc>
        <w:tc>
          <w:tcPr>
            <w:tcW w:w="2746" w:type="dxa"/>
            <w:gridSpan w:val="2"/>
            <w:tcBorders>
              <w:top w:val="single" w:sz="8" w:space="0" w:color="auto"/>
              <w:left w:val="nil"/>
              <w:bottom w:val="single" w:sz="8" w:space="0" w:color="auto"/>
              <w:right w:val="single" w:sz="8" w:space="0" w:color="auto"/>
            </w:tcBorders>
            <w:shd w:val="clear" w:color="auto" w:fill="auto"/>
            <w:vAlign w:val="center"/>
            <w:hideMark/>
          </w:tcPr>
          <w:p w14:paraId="672D4F2B" w14:textId="77777777" w:rsidR="00F472AB" w:rsidRPr="00285056" w:rsidRDefault="00F472AB">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Facilities (monthly costs) (€)</w:t>
            </w:r>
          </w:p>
        </w:tc>
        <w:tc>
          <w:tcPr>
            <w:tcW w:w="2205" w:type="dxa"/>
            <w:gridSpan w:val="2"/>
            <w:tcBorders>
              <w:top w:val="single" w:sz="8" w:space="0" w:color="auto"/>
              <w:left w:val="nil"/>
              <w:bottom w:val="single" w:sz="8" w:space="0" w:color="auto"/>
              <w:right w:val="single" w:sz="8" w:space="0" w:color="auto"/>
            </w:tcBorders>
            <w:shd w:val="clear" w:color="auto" w:fill="auto"/>
            <w:vAlign w:val="center"/>
            <w:hideMark/>
          </w:tcPr>
          <w:p w14:paraId="50431C22" w14:textId="77777777" w:rsidR="00F472AB" w:rsidRPr="00285056" w:rsidRDefault="00F472AB">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Total Price for Route (€)</w:t>
            </w:r>
          </w:p>
        </w:tc>
      </w:tr>
      <w:tr w:rsidR="00F472AB" w:rsidRPr="00285056" w14:paraId="3C26A85B" w14:textId="77777777" w:rsidTr="00AA45CD">
        <w:trPr>
          <w:trHeight w:val="300"/>
        </w:trPr>
        <w:tc>
          <w:tcPr>
            <w:tcW w:w="1489" w:type="dxa"/>
            <w:gridSpan w:val="5"/>
            <w:tcBorders>
              <w:top w:val="nil"/>
              <w:left w:val="single" w:sz="8" w:space="0" w:color="auto"/>
              <w:bottom w:val="single" w:sz="8" w:space="0" w:color="auto"/>
              <w:right w:val="single" w:sz="8" w:space="0" w:color="auto"/>
            </w:tcBorders>
            <w:shd w:val="clear" w:color="auto" w:fill="auto"/>
            <w:vAlign w:val="center"/>
            <w:hideMark/>
          </w:tcPr>
          <w:p w14:paraId="0D41423A" w14:textId="77777777" w:rsidR="00F472AB" w:rsidRPr="00285056" w:rsidRDefault="00F472AB">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1B967434" w14:textId="77777777" w:rsidR="00F472AB" w:rsidRPr="00285056" w:rsidRDefault="00F472AB">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75F4AD27" w14:textId="77777777" w:rsidR="00F472AB" w:rsidRPr="00285056" w:rsidRDefault="00F472AB">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904" w:type="dxa"/>
            <w:gridSpan w:val="4"/>
            <w:tcBorders>
              <w:top w:val="nil"/>
              <w:left w:val="nil"/>
              <w:bottom w:val="single" w:sz="8" w:space="0" w:color="auto"/>
              <w:right w:val="single" w:sz="8" w:space="0" w:color="auto"/>
            </w:tcBorders>
            <w:shd w:val="clear" w:color="auto" w:fill="auto"/>
            <w:vAlign w:val="center"/>
            <w:hideMark/>
          </w:tcPr>
          <w:p w14:paraId="46A3AF33" w14:textId="77777777" w:rsidR="00F472AB" w:rsidRPr="00285056" w:rsidRDefault="00F472AB">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w:t>
            </w:r>
          </w:p>
        </w:tc>
        <w:tc>
          <w:tcPr>
            <w:tcW w:w="2746" w:type="dxa"/>
            <w:gridSpan w:val="2"/>
            <w:tcBorders>
              <w:top w:val="nil"/>
              <w:left w:val="nil"/>
              <w:bottom w:val="single" w:sz="8" w:space="0" w:color="auto"/>
              <w:right w:val="single" w:sz="8" w:space="0" w:color="auto"/>
            </w:tcBorders>
            <w:shd w:val="clear" w:color="auto" w:fill="auto"/>
            <w:vAlign w:val="center"/>
            <w:hideMark/>
          </w:tcPr>
          <w:p w14:paraId="1084FF16" w14:textId="77777777" w:rsidR="00F472AB" w:rsidRPr="00285056" w:rsidRDefault="00F472AB">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B</w:t>
            </w:r>
          </w:p>
        </w:tc>
        <w:tc>
          <w:tcPr>
            <w:tcW w:w="2205" w:type="dxa"/>
            <w:gridSpan w:val="2"/>
            <w:tcBorders>
              <w:top w:val="nil"/>
              <w:left w:val="nil"/>
              <w:bottom w:val="single" w:sz="8" w:space="0" w:color="auto"/>
              <w:right w:val="single" w:sz="8" w:space="0" w:color="auto"/>
            </w:tcBorders>
            <w:shd w:val="clear" w:color="auto" w:fill="auto"/>
            <w:vAlign w:val="center"/>
            <w:hideMark/>
          </w:tcPr>
          <w:p w14:paraId="593AB460" w14:textId="77777777" w:rsidR="00F472AB" w:rsidRPr="00285056" w:rsidRDefault="00F472AB">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 + 180 * B</w:t>
            </w:r>
          </w:p>
        </w:tc>
      </w:tr>
      <w:tr w:rsidR="00F472AB" w:rsidRPr="00285056" w14:paraId="6E79595A" w14:textId="77777777" w:rsidTr="00AA45CD">
        <w:trPr>
          <w:trHeight w:val="300"/>
        </w:trPr>
        <w:tc>
          <w:tcPr>
            <w:tcW w:w="1489" w:type="dxa"/>
            <w:gridSpan w:val="5"/>
            <w:tcBorders>
              <w:top w:val="nil"/>
              <w:left w:val="single" w:sz="8" w:space="0" w:color="auto"/>
              <w:bottom w:val="single" w:sz="8" w:space="0" w:color="auto"/>
              <w:right w:val="single" w:sz="8" w:space="0" w:color="auto"/>
            </w:tcBorders>
            <w:shd w:val="clear" w:color="auto" w:fill="auto"/>
            <w:vAlign w:val="center"/>
            <w:hideMark/>
          </w:tcPr>
          <w:p w14:paraId="321590F6" w14:textId="77777777" w:rsidR="00F472AB" w:rsidRPr="00285056" w:rsidRDefault="00F472AB">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00670869" w14:textId="77777777" w:rsidR="00F472AB" w:rsidRPr="00285056" w:rsidRDefault="00F472AB">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0BBA4BDC" w14:textId="77777777" w:rsidR="00F472AB" w:rsidRPr="00285056" w:rsidRDefault="00F472AB">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904" w:type="dxa"/>
            <w:gridSpan w:val="4"/>
            <w:tcBorders>
              <w:top w:val="nil"/>
              <w:left w:val="nil"/>
              <w:bottom w:val="single" w:sz="8" w:space="0" w:color="auto"/>
              <w:right w:val="single" w:sz="8" w:space="0" w:color="auto"/>
            </w:tcBorders>
            <w:shd w:val="clear" w:color="auto" w:fill="auto"/>
            <w:vAlign w:val="center"/>
            <w:hideMark/>
          </w:tcPr>
          <w:p w14:paraId="04FCF4BE" w14:textId="77777777" w:rsidR="00F472AB" w:rsidRPr="00285056" w:rsidRDefault="00F472AB">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746" w:type="dxa"/>
            <w:gridSpan w:val="2"/>
            <w:tcBorders>
              <w:top w:val="nil"/>
              <w:left w:val="nil"/>
              <w:bottom w:val="single" w:sz="8" w:space="0" w:color="auto"/>
              <w:right w:val="single" w:sz="8" w:space="0" w:color="auto"/>
            </w:tcBorders>
            <w:shd w:val="clear" w:color="auto" w:fill="auto"/>
            <w:vAlign w:val="center"/>
            <w:hideMark/>
          </w:tcPr>
          <w:p w14:paraId="7745D941" w14:textId="77777777" w:rsidR="00F472AB" w:rsidRPr="00285056" w:rsidRDefault="00F472AB">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205" w:type="dxa"/>
            <w:gridSpan w:val="2"/>
            <w:tcBorders>
              <w:top w:val="nil"/>
              <w:left w:val="nil"/>
              <w:bottom w:val="single" w:sz="8" w:space="0" w:color="auto"/>
              <w:right w:val="single" w:sz="8" w:space="0" w:color="auto"/>
            </w:tcBorders>
            <w:shd w:val="clear" w:color="auto" w:fill="auto"/>
            <w:vAlign w:val="center"/>
            <w:hideMark/>
          </w:tcPr>
          <w:p w14:paraId="4DAC850E" w14:textId="77777777" w:rsidR="00F472AB" w:rsidRPr="00285056" w:rsidRDefault="00F472AB">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r w:rsidR="00F472AB" w:rsidRPr="00285056" w14:paraId="0B9CA605" w14:textId="77777777" w:rsidTr="00AA45CD">
        <w:trPr>
          <w:trHeight w:val="300"/>
        </w:trPr>
        <w:tc>
          <w:tcPr>
            <w:tcW w:w="1489" w:type="dxa"/>
            <w:gridSpan w:val="5"/>
            <w:tcBorders>
              <w:top w:val="nil"/>
              <w:left w:val="single" w:sz="8" w:space="0" w:color="auto"/>
              <w:bottom w:val="single" w:sz="8" w:space="0" w:color="auto"/>
              <w:right w:val="single" w:sz="8" w:space="0" w:color="auto"/>
            </w:tcBorders>
            <w:shd w:val="clear" w:color="auto" w:fill="auto"/>
            <w:vAlign w:val="center"/>
            <w:hideMark/>
          </w:tcPr>
          <w:p w14:paraId="0042EAD5" w14:textId="77777777" w:rsidR="00F472AB" w:rsidRPr="00285056" w:rsidRDefault="00F472AB">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2237A966" w14:textId="77777777" w:rsidR="00F472AB" w:rsidRPr="00285056" w:rsidRDefault="00F472AB">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4C6A747D" w14:textId="77777777" w:rsidR="00F472AB" w:rsidRPr="00285056" w:rsidRDefault="00F472AB">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904" w:type="dxa"/>
            <w:gridSpan w:val="4"/>
            <w:tcBorders>
              <w:top w:val="nil"/>
              <w:left w:val="nil"/>
              <w:bottom w:val="single" w:sz="8" w:space="0" w:color="auto"/>
              <w:right w:val="single" w:sz="8" w:space="0" w:color="auto"/>
            </w:tcBorders>
            <w:shd w:val="clear" w:color="auto" w:fill="auto"/>
            <w:vAlign w:val="center"/>
            <w:hideMark/>
          </w:tcPr>
          <w:p w14:paraId="2B03BDBF" w14:textId="77777777" w:rsidR="00F472AB" w:rsidRPr="00285056" w:rsidRDefault="00F472AB">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746" w:type="dxa"/>
            <w:gridSpan w:val="2"/>
            <w:tcBorders>
              <w:top w:val="nil"/>
              <w:left w:val="nil"/>
              <w:bottom w:val="single" w:sz="8" w:space="0" w:color="auto"/>
              <w:right w:val="single" w:sz="8" w:space="0" w:color="auto"/>
            </w:tcBorders>
            <w:shd w:val="clear" w:color="auto" w:fill="auto"/>
            <w:vAlign w:val="center"/>
            <w:hideMark/>
          </w:tcPr>
          <w:p w14:paraId="49931629" w14:textId="77777777" w:rsidR="00F472AB" w:rsidRPr="00285056" w:rsidRDefault="00F472AB">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205" w:type="dxa"/>
            <w:gridSpan w:val="2"/>
            <w:tcBorders>
              <w:top w:val="nil"/>
              <w:left w:val="nil"/>
              <w:bottom w:val="single" w:sz="8" w:space="0" w:color="auto"/>
              <w:right w:val="single" w:sz="8" w:space="0" w:color="auto"/>
            </w:tcBorders>
            <w:shd w:val="clear" w:color="auto" w:fill="auto"/>
            <w:vAlign w:val="center"/>
            <w:hideMark/>
          </w:tcPr>
          <w:p w14:paraId="2AC61191" w14:textId="77777777" w:rsidR="00F472AB" w:rsidRPr="00285056" w:rsidRDefault="00F472AB">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r w:rsidR="00F472AB" w:rsidRPr="00285056" w14:paraId="780DC266" w14:textId="77777777" w:rsidTr="00AA45CD">
        <w:trPr>
          <w:trHeight w:val="300"/>
        </w:trPr>
        <w:tc>
          <w:tcPr>
            <w:tcW w:w="1489" w:type="dxa"/>
            <w:gridSpan w:val="5"/>
            <w:tcBorders>
              <w:top w:val="nil"/>
              <w:left w:val="single" w:sz="8" w:space="0" w:color="auto"/>
              <w:bottom w:val="single" w:sz="8" w:space="0" w:color="auto"/>
              <w:right w:val="single" w:sz="8" w:space="0" w:color="auto"/>
            </w:tcBorders>
            <w:shd w:val="clear" w:color="auto" w:fill="auto"/>
            <w:vAlign w:val="center"/>
            <w:hideMark/>
          </w:tcPr>
          <w:p w14:paraId="1399C617" w14:textId="77777777" w:rsidR="00F472AB" w:rsidRPr="00285056" w:rsidRDefault="00F472AB">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0D5123A5" w14:textId="77777777" w:rsidR="00F472AB" w:rsidRPr="00285056" w:rsidRDefault="00F472AB">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7CD128C2" w14:textId="77777777" w:rsidR="00F472AB" w:rsidRPr="00285056" w:rsidRDefault="00F472AB">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904" w:type="dxa"/>
            <w:gridSpan w:val="4"/>
            <w:tcBorders>
              <w:top w:val="nil"/>
              <w:left w:val="nil"/>
              <w:bottom w:val="single" w:sz="8" w:space="0" w:color="auto"/>
              <w:right w:val="single" w:sz="8" w:space="0" w:color="auto"/>
            </w:tcBorders>
            <w:shd w:val="clear" w:color="auto" w:fill="auto"/>
            <w:vAlign w:val="center"/>
            <w:hideMark/>
          </w:tcPr>
          <w:p w14:paraId="7F15A70A" w14:textId="77777777" w:rsidR="00F472AB" w:rsidRPr="00285056" w:rsidRDefault="00F472AB">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746" w:type="dxa"/>
            <w:gridSpan w:val="2"/>
            <w:tcBorders>
              <w:top w:val="nil"/>
              <w:left w:val="nil"/>
              <w:bottom w:val="single" w:sz="8" w:space="0" w:color="auto"/>
              <w:right w:val="single" w:sz="8" w:space="0" w:color="auto"/>
            </w:tcBorders>
            <w:shd w:val="clear" w:color="auto" w:fill="auto"/>
            <w:vAlign w:val="center"/>
            <w:hideMark/>
          </w:tcPr>
          <w:p w14:paraId="7CB6218A" w14:textId="77777777" w:rsidR="00F472AB" w:rsidRPr="00285056" w:rsidRDefault="00F472AB">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205" w:type="dxa"/>
            <w:gridSpan w:val="2"/>
            <w:tcBorders>
              <w:top w:val="nil"/>
              <w:left w:val="nil"/>
              <w:bottom w:val="single" w:sz="8" w:space="0" w:color="auto"/>
              <w:right w:val="single" w:sz="8" w:space="0" w:color="auto"/>
            </w:tcBorders>
            <w:shd w:val="clear" w:color="auto" w:fill="auto"/>
            <w:vAlign w:val="center"/>
            <w:hideMark/>
          </w:tcPr>
          <w:p w14:paraId="7231B586" w14:textId="77777777" w:rsidR="00F472AB" w:rsidRPr="00285056" w:rsidRDefault="00F472AB">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r w:rsidR="00F472AB" w:rsidRPr="00285056" w14:paraId="10E943E5" w14:textId="77777777" w:rsidTr="00AA45CD">
        <w:trPr>
          <w:trHeight w:val="564"/>
        </w:trPr>
        <w:tc>
          <w:tcPr>
            <w:tcW w:w="1489" w:type="dxa"/>
            <w:gridSpan w:val="5"/>
            <w:tcBorders>
              <w:top w:val="nil"/>
              <w:left w:val="nil"/>
              <w:bottom w:val="nil"/>
              <w:right w:val="nil"/>
            </w:tcBorders>
            <w:shd w:val="clear" w:color="auto" w:fill="auto"/>
            <w:noWrap/>
            <w:vAlign w:val="bottom"/>
            <w:hideMark/>
          </w:tcPr>
          <w:p w14:paraId="42E7B279" w14:textId="77777777" w:rsidR="00F472AB" w:rsidRPr="00285056" w:rsidRDefault="00F472AB">
            <w:pPr>
              <w:spacing w:after="0" w:line="240" w:lineRule="auto"/>
              <w:jc w:val="right"/>
              <w:rPr>
                <w:rFonts w:ascii="Arial" w:eastAsia="Times New Roman" w:hAnsi="Arial" w:cs="Arial"/>
                <w:color w:val="000000"/>
                <w:lang w:val="en-US" w:eastAsia="pl-PL"/>
              </w:rPr>
            </w:pPr>
          </w:p>
        </w:tc>
        <w:tc>
          <w:tcPr>
            <w:tcW w:w="1663" w:type="dxa"/>
            <w:gridSpan w:val="2"/>
            <w:tcBorders>
              <w:top w:val="nil"/>
              <w:left w:val="nil"/>
              <w:bottom w:val="nil"/>
              <w:right w:val="nil"/>
            </w:tcBorders>
            <w:shd w:val="clear" w:color="auto" w:fill="auto"/>
            <w:noWrap/>
            <w:vAlign w:val="bottom"/>
            <w:hideMark/>
          </w:tcPr>
          <w:p w14:paraId="4DB6A9B1"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c>
          <w:tcPr>
            <w:tcW w:w="1663" w:type="dxa"/>
            <w:gridSpan w:val="2"/>
            <w:tcBorders>
              <w:top w:val="nil"/>
              <w:left w:val="nil"/>
              <w:bottom w:val="nil"/>
              <w:right w:val="nil"/>
            </w:tcBorders>
            <w:shd w:val="clear" w:color="auto" w:fill="auto"/>
            <w:noWrap/>
            <w:vAlign w:val="bottom"/>
            <w:hideMark/>
          </w:tcPr>
          <w:p w14:paraId="7398CE0E"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c>
          <w:tcPr>
            <w:tcW w:w="1904" w:type="dxa"/>
            <w:gridSpan w:val="4"/>
            <w:tcBorders>
              <w:top w:val="nil"/>
              <w:left w:val="nil"/>
              <w:bottom w:val="nil"/>
              <w:right w:val="nil"/>
            </w:tcBorders>
            <w:shd w:val="clear" w:color="auto" w:fill="auto"/>
            <w:noWrap/>
            <w:vAlign w:val="bottom"/>
            <w:hideMark/>
          </w:tcPr>
          <w:p w14:paraId="4825D85C"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c>
          <w:tcPr>
            <w:tcW w:w="2746" w:type="dxa"/>
            <w:gridSpan w:val="2"/>
            <w:tcBorders>
              <w:top w:val="nil"/>
              <w:left w:val="single" w:sz="8" w:space="0" w:color="auto"/>
              <w:bottom w:val="single" w:sz="8" w:space="0" w:color="auto"/>
              <w:right w:val="single" w:sz="8" w:space="0" w:color="auto"/>
            </w:tcBorders>
            <w:shd w:val="clear" w:color="auto" w:fill="auto"/>
            <w:vAlign w:val="center"/>
            <w:hideMark/>
          </w:tcPr>
          <w:p w14:paraId="6EEA2333" w14:textId="32943ED0" w:rsidR="00F472AB" w:rsidRPr="00285056" w:rsidRDefault="00F472AB">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(II) Total Price for all facilities</w:t>
            </w:r>
            <w:r w:rsidR="00052CF9">
              <w:rPr>
                <w:rFonts w:ascii="Arial" w:eastAsia="Times New Roman" w:hAnsi="Arial" w:cs="Arial"/>
                <w:b/>
                <w:bCs/>
                <w:color w:val="000000"/>
                <w:lang w:val="en-US" w:eastAsia="pl-PL"/>
              </w:rPr>
              <w:t xml:space="preserve"> Route 2</w:t>
            </w:r>
            <w:r w:rsidRPr="00285056">
              <w:rPr>
                <w:rFonts w:ascii="Arial" w:eastAsia="Times New Roman" w:hAnsi="Arial" w:cs="Arial"/>
                <w:b/>
                <w:bCs/>
                <w:color w:val="000000"/>
                <w:lang w:val="en-US" w:eastAsia="pl-PL"/>
              </w:rPr>
              <w:t>:</w:t>
            </w:r>
          </w:p>
        </w:tc>
        <w:tc>
          <w:tcPr>
            <w:tcW w:w="2205" w:type="dxa"/>
            <w:gridSpan w:val="2"/>
            <w:tcBorders>
              <w:top w:val="nil"/>
              <w:left w:val="nil"/>
              <w:bottom w:val="single" w:sz="8" w:space="0" w:color="auto"/>
              <w:right w:val="single" w:sz="8" w:space="0" w:color="auto"/>
            </w:tcBorders>
            <w:shd w:val="clear" w:color="auto" w:fill="auto"/>
            <w:vAlign w:val="center"/>
            <w:hideMark/>
          </w:tcPr>
          <w:p w14:paraId="27555D4E" w14:textId="77777777" w:rsidR="00F472AB" w:rsidRPr="00285056" w:rsidRDefault="00F472AB">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r w:rsidR="00F472AB" w:rsidRPr="00285056" w14:paraId="270780AD" w14:textId="77777777" w:rsidTr="00AA45CD">
        <w:trPr>
          <w:trHeight w:val="288"/>
        </w:trPr>
        <w:tc>
          <w:tcPr>
            <w:tcW w:w="1489" w:type="dxa"/>
            <w:gridSpan w:val="5"/>
            <w:tcBorders>
              <w:top w:val="nil"/>
              <w:left w:val="nil"/>
              <w:bottom w:val="nil"/>
              <w:right w:val="nil"/>
            </w:tcBorders>
            <w:shd w:val="clear" w:color="auto" w:fill="auto"/>
            <w:noWrap/>
            <w:vAlign w:val="bottom"/>
            <w:hideMark/>
          </w:tcPr>
          <w:p w14:paraId="5FDE5166" w14:textId="77777777" w:rsidR="00F472AB" w:rsidRPr="00285056" w:rsidRDefault="00F472AB">
            <w:pPr>
              <w:spacing w:after="0" w:line="240" w:lineRule="auto"/>
              <w:jc w:val="right"/>
              <w:rPr>
                <w:rFonts w:ascii="Arial" w:eastAsia="Times New Roman" w:hAnsi="Arial" w:cs="Arial"/>
                <w:color w:val="000000"/>
                <w:lang w:val="en-US" w:eastAsia="pl-PL"/>
              </w:rPr>
            </w:pPr>
          </w:p>
        </w:tc>
        <w:tc>
          <w:tcPr>
            <w:tcW w:w="1663" w:type="dxa"/>
            <w:gridSpan w:val="2"/>
            <w:tcBorders>
              <w:top w:val="nil"/>
              <w:left w:val="nil"/>
              <w:bottom w:val="nil"/>
              <w:right w:val="nil"/>
            </w:tcBorders>
            <w:shd w:val="clear" w:color="auto" w:fill="auto"/>
            <w:noWrap/>
            <w:vAlign w:val="bottom"/>
            <w:hideMark/>
          </w:tcPr>
          <w:p w14:paraId="6EE5B282"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c>
          <w:tcPr>
            <w:tcW w:w="1663" w:type="dxa"/>
            <w:gridSpan w:val="2"/>
            <w:tcBorders>
              <w:top w:val="nil"/>
              <w:left w:val="nil"/>
              <w:bottom w:val="nil"/>
              <w:right w:val="nil"/>
            </w:tcBorders>
            <w:shd w:val="clear" w:color="auto" w:fill="auto"/>
            <w:noWrap/>
            <w:vAlign w:val="bottom"/>
            <w:hideMark/>
          </w:tcPr>
          <w:p w14:paraId="7CFE1A1C"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c>
          <w:tcPr>
            <w:tcW w:w="1904" w:type="dxa"/>
            <w:gridSpan w:val="4"/>
            <w:tcBorders>
              <w:top w:val="nil"/>
              <w:left w:val="nil"/>
              <w:bottom w:val="nil"/>
              <w:right w:val="nil"/>
            </w:tcBorders>
            <w:shd w:val="clear" w:color="auto" w:fill="auto"/>
            <w:noWrap/>
            <w:vAlign w:val="bottom"/>
            <w:hideMark/>
          </w:tcPr>
          <w:p w14:paraId="3B3CB229"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c>
          <w:tcPr>
            <w:tcW w:w="2746" w:type="dxa"/>
            <w:gridSpan w:val="2"/>
            <w:tcBorders>
              <w:top w:val="nil"/>
              <w:left w:val="nil"/>
              <w:bottom w:val="nil"/>
              <w:right w:val="nil"/>
            </w:tcBorders>
            <w:shd w:val="clear" w:color="auto" w:fill="auto"/>
            <w:noWrap/>
            <w:vAlign w:val="bottom"/>
            <w:hideMark/>
          </w:tcPr>
          <w:p w14:paraId="228BB0D4"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c>
          <w:tcPr>
            <w:tcW w:w="2205" w:type="dxa"/>
            <w:gridSpan w:val="2"/>
            <w:tcBorders>
              <w:top w:val="nil"/>
              <w:left w:val="nil"/>
              <w:bottom w:val="nil"/>
              <w:right w:val="nil"/>
            </w:tcBorders>
            <w:shd w:val="clear" w:color="auto" w:fill="auto"/>
            <w:noWrap/>
            <w:vAlign w:val="bottom"/>
            <w:hideMark/>
          </w:tcPr>
          <w:p w14:paraId="640B7800"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r>
      <w:tr w:rsidR="00F472AB" w:rsidRPr="00285056" w14:paraId="424D9BE4" w14:textId="77777777" w:rsidTr="00AA45CD">
        <w:trPr>
          <w:trHeight w:val="300"/>
        </w:trPr>
        <w:tc>
          <w:tcPr>
            <w:tcW w:w="1489" w:type="dxa"/>
            <w:gridSpan w:val="5"/>
            <w:tcBorders>
              <w:top w:val="nil"/>
              <w:left w:val="nil"/>
              <w:bottom w:val="nil"/>
              <w:right w:val="nil"/>
            </w:tcBorders>
            <w:shd w:val="clear" w:color="auto" w:fill="auto"/>
            <w:noWrap/>
            <w:vAlign w:val="bottom"/>
            <w:hideMark/>
          </w:tcPr>
          <w:p w14:paraId="65E03D2B"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c>
          <w:tcPr>
            <w:tcW w:w="1663" w:type="dxa"/>
            <w:gridSpan w:val="2"/>
            <w:tcBorders>
              <w:top w:val="nil"/>
              <w:left w:val="nil"/>
              <w:bottom w:val="nil"/>
              <w:right w:val="nil"/>
            </w:tcBorders>
            <w:shd w:val="clear" w:color="auto" w:fill="auto"/>
            <w:noWrap/>
            <w:vAlign w:val="bottom"/>
            <w:hideMark/>
          </w:tcPr>
          <w:p w14:paraId="66979008"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c>
          <w:tcPr>
            <w:tcW w:w="1663" w:type="dxa"/>
            <w:gridSpan w:val="2"/>
            <w:tcBorders>
              <w:top w:val="nil"/>
              <w:left w:val="nil"/>
              <w:bottom w:val="nil"/>
              <w:right w:val="nil"/>
            </w:tcBorders>
            <w:shd w:val="clear" w:color="auto" w:fill="auto"/>
            <w:noWrap/>
            <w:vAlign w:val="bottom"/>
            <w:hideMark/>
          </w:tcPr>
          <w:p w14:paraId="5F7D74F2"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c>
          <w:tcPr>
            <w:tcW w:w="1904" w:type="dxa"/>
            <w:gridSpan w:val="4"/>
            <w:tcBorders>
              <w:top w:val="nil"/>
              <w:left w:val="nil"/>
              <w:bottom w:val="nil"/>
              <w:right w:val="nil"/>
            </w:tcBorders>
            <w:shd w:val="clear" w:color="auto" w:fill="auto"/>
            <w:noWrap/>
            <w:vAlign w:val="bottom"/>
            <w:hideMark/>
          </w:tcPr>
          <w:p w14:paraId="6AFC5349"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c>
          <w:tcPr>
            <w:tcW w:w="2746" w:type="dxa"/>
            <w:gridSpan w:val="2"/>
            <w:tcBorders>
              <w:top w:val="nil"/>
              <w:left w:val="nil"/>
              <w:bottom w:val="nil"/>
              <w:right w:val="nil"/>
            </w:tcBorders>
            <w:shd w:val="clear" w:color="auto" w:fill="auto"/>
            <w:noWrap/>
            <w:vAlign w:val="bottom"/>
            <w:hideMark/>
          </w:tcPr>
          <w:p w14:paraId="6D13FC85"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c>
          <w:tcPr>
            <w:tcW w:w="2205" w:type="dxa"/>
            <w:gridSpan w:val="2"/>
            <w:tcBorders>
              <w:top w:val="nil"/>
              <w:left w:val="nil"/>
              <w:bottom w:val="nil"/>
              <w:right w:val="nil"/>
            </w:tcBorders>
            <w:shd w:val="clear" w:color="auto" w:fill="auto"/>
            <w:noWrap/>
            <w:vAlign w:val="bottom"/>
            <w:hideMark/>
          </w:tcPr>
          <w:p w14:paraId="32CB74D3"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r>
      <w:tr w:rsidR="00F472AB" w:rsidRPr="00285056" w14:paraId="521B7E5B" w14:textId="77777777" w:rsidTr="00AA45CD">
        <w:trPr>
          <w:trHeight w:val="564"/>
        </w:trPr>
        <w:tc>
          <w:tcPr>
            <w:tcW w:w="1489" w:type="dxa"/>
            <w:gridSpan w:val="5"/>
            <w:tcBorders>
              <w:top w:val="nil"/>
              <w:left w:val="nil"/>
              <w:bottom w:val="nil"/>
              <w:right w:val="nil"/>
            </w:tcBorders>
            <w:shd w:val="clear" w:color="auto" w:fill="auto"/>
            <w:noWrap/>
            <w:vAlign w:val="center"/>
            <w:hideMark/>
          </w:tcPr>
          <w:p w14:paraId="3662607B" w14:textId="7E9C0D4A" w:rsidR="00F472AB" w:rsidRPr="00285056" w:rsidRDefault="00F472AB">
            <w:pPr>
              <w:spacing w:after="0" w:line="240" w:lineRule="auto"/>
              <w:rPr>
                <w:rFonts w:ascii="Arial" w:eastAsia="Times New Roman" w:hAnsi="Arial" w:cs="Arial"/>
                <w:b/>
                <w:bCs/>
                <w:color w:val="000000"/>
                <w:lang w:val="en-US" w:eastAsia="pl-PL"/>
              </w:rPr>
            </w:pPr>
            <w:r>
              <w:rPr>
                <w:rFonts w:ascii="Arial" w:eastAsia="Times New Roman" w:hAnsi="Arial" w:cs="Arial"/>
                <w:b/>
                <w:bCs/>
                <w:color w:val="000000"/>
                <w:lang w:val="en-US" w:eastAsia="pl-PL"/>
              </w:rPr>
              <w:t xml:space="preserve">   </w:t>
            </w:r>
            <w:r w:rsidR="00487CEA">
              <w:rPr>
                <w:rFonts w:ascii="Arial" w:eastAsia="Times New Roman" w:hAnsi="Arial" w:cs="Arial"/>
                <w:b/>
                <w:bCs/>
                <w:color w:val="000000"/>
                <w:lang w:val="en-US" w:eastAsia="pl-PL"/>
              </w:rPr>
              <w:t>2.3</w:t>
            </w:r>
          </w:p>
        </w:tc>
        <w:tc>
          <w:tcPr>
            <w:tcW w:w="1663" w:type="dxa"/>
            <w:gridSpan w:val="2"/>
            <w:tcBorders>
              <w:top w:val="nil"/>
              <w:left w:val="nil"/>
              <w:bottom w:val="nil"/>
              <w:right w:val="nil"/>
            </w:tcBorders>
            <w:shd w:val="clear" w:color="auto" w:fill="auto"/>
            <w:noWrap/>
            <w:vAlign w:val="bottom"/>
            <w:hideMark/>
          </w:tcPr>
          <w:p w14:paraId="771C22AD" w14:textId="77777777" w:rsidR="00F472AB" w:rsidRPr="00285056" w:rsidRDefault="00F472AB">
            <w:pPr>
              <w:spacing w:after="0" w:line="240" w:lineRule="auto"/>
              <w:jc w:val="center"/>
              <w:rPr>
                <w:rFonts w:ascii="Arial" w:eastAsia="Times New Roman" w:hAnsi="Arial" w:cs="Arial"/>
                <w:b/>
                <w:bCs/>
                <w:color w:val="000000"/>
                <w:lang w:val="en-US" w:eastAsia="pl-PL"/>
              </w:rPr>
            </w:pPr>
          </w:p>
        </w:tc>
        <w:tc>
          <w:tcPr>
            <w:tcW w:w="1663" w:type="dxa"/>
            <w:gridSpan w:val="2"/>
            <w:tcBorders>
              <w:top w:val="nil"/>
              <w:left w:val="nil"/>
              <w:bottom w:val="nil"/>
              <w:right w:val="nil"/>
            </w:tcBorders>
            <w:shd w:val="clear" w:color="auto" w:fill="auto"/>
            <w:noWrap/>
            <w:vAlign w:val="bottom"/>
            <w:hideMark/>
          </w:tcPr>
          <w:p w14:paraId="0D6B3871"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c>
          <w:tcPr>
            <w:tcW w:w="1904" w:type="dxa"/>
            <w:gridSpan w:val="4"/>
            <w:tcBorders>
              <w:top w:val="nil"/>
              <w:left w:val="nil"/>
              <w:bottom w:val="nil"/>
              <w:right w:val="nil"/>
            </w:tcBorders>
            <w:shd w:val="clear" w:color="auto" w:fill="auto"/>
            <w:noWrap/>
            <w:vAlign w:val="bottom"/>
            <w:hideMark/>
          </w:tcPr>
          <w:p w14:paraId="6561089C" w14:textId="77777777" w:rsidR="00F472AB" w:rsidRPr="00285056" w:rsidRDefault="00F472AB">
            <w:pPr>
              <w:spacing w:after="0" w:line="240" w:lineRule="auto"/>
              <w:rPr>
                <w:rFonts w:ascii="Times New Roman" w:eastAsia="Times New Roman" w:hAnsi="Times New Roman" w:cs="Times New Roman"/>
                <w:sz w:val="20"/>
                <w:szCs w:val="20"/>
                <w:lang w:val="en-US" w:eastAsia="pl-PL"/>
              </w:rPr>
            </w:pPr>
          </w:p>
        </w:tc>
        <w:tc>
          <w:tcPr>
            <w:tcW w:w="274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6944667" w14:textId="18F027BA" w:rsidR="00F472AB" w:rsidRPr="00285056" w:rsidRDefault="00F472AB">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TOTAL OFFER PRICE</w:t>
            </w:r>
            <w:r w:rsidR="00052CF9">
              <w:rPr>
                <w:rFonts w:ascii="Arial" w:eastAsia="Times New Roman" w:hAnsi="Arial" w:cs="Arial"/>
                <w:b/>
                <w:bCs/>
                <w:color w:val="000000"/>
                <w:lang w:val="en-US" w:eastAsia="pl-PL"/>
              </w:rPr>
              <w:t xml:space="preserve"> Route 2</w:t>
            </w:r>
            <w:r w:rsidRPr="00285056">
              <w:rPr>
                <w:rFonts w:ascii="Arial" w:eastAsia="Times New Roman" w:hAnsi="Arial" w:cs="Arial"/>
                <w:b/>
                <w:bCs/>
                <w:color w:val="000000"/>
                <w:lang w:val="en-US" w:eastAsia="pl-PL"/>
              </w:rPr>
              <w:t xml:space="preserve"> (I + II) (€)</w:t>
            </w:r>
          </w:p>
        </w:tc>
        <w:tc>
          <w:tcPr>
            <w:tcW w:w="2205" w:type="dxa"/>
            <w:gridSpan w:val="2"/>
            <w:tcBorders>
              <w:top w:val="single" w:sz="8" w:space="0" w:color="auto"/>
              <w:left w:val="nil"/>
              <w:bottom w:val="single" w:sz="8" w:space="0" w:color="auto"/>
              <w:right w:val="single" w:sz="8" w:space="0" w:color="auto"/>
            </w:tcBorders>
            <w:shd w:val="clear" w:color="auto" w:fill="auto"/>
            <w:vAlign w:val="center"/>
            <w:hideMark/>
          </w:tcPr>
          <w:p w14:paraId="115DAF51" w14:textId="77777777" w:rsidR="00F472AB" w:rsidRPr="00285056" w:rsidRDefault="00F472AB">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r w:rsidR="005B2470" w:rsidRPr="006D7DF2" w14:paraId="0BB2DEBF" w14:textId="77777777" w:rsidTr="00AA45CD">
        <w:trPr>
          <w:gridBefore w:val="1"/>
          <w:gridAfter w:val="1"/>
          <w:wBefore w:w="6" w:type="dxa"/>
          <w:wAfter w:w="140" w:type="dxa"/>
          <w:trHeight w:val="300"/>
        </w:trPr>
        <w:tc>
          <w:tcPr>
            <w:tcW w:w="1292" w:type="dxa"/>
            <w:gridSpan w:val="3"/>
            <w:tcBorders>
              <w:top w:val="nil"/>
              <w:left w:val="nil"/>
              <w:bottom w:val="nil"/>
              <w:right w:val="nil"/>
            </w:tcBorders>
            <w:shd w:val="clear" w:color="auto" w:fill="auto"/>
            <w:noWrap/>
            <w:vAlign w:val="center"/>
            <w:hideMark/>
          </w:tcPr>
          <w:p w14:paraId="6F36904A" w14:textId="7ED3AA24" w:rsidR="005B2470" w:rsidRPr="00EC4370" w:rsidRDefault="001908A7">
            <w:pPr>
              <w:spacing w:after="0" w:line="240"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lastRenderedPageBreak/>
              <w:t>II</w:t>
            </w:r>
            <w:r w:rsidR="00B470D4">
              <w:rPr>
                <w:rFonts w:ascii="Arial" w:eastAsia="Times New Roman" w:hAnsi="Arial" w:cs="Arial"/>
                <w:b/>
                <w:bCs/>
                <w:color w:val="000000"/>
                <w:lang w:eastAsia="pl-PL"/>
              </w:rPr>
              <w:t>I</w:t>
            </w:r>
            <w:r w:rsidR="005B2470" w:rsidRPr="00EC4370">
              <w:rPr>
                <w:rFonts w:ascii="Arial" w:eastAsia="Times New Roman" w:hAnsi="Arial" w:cs="Arial"/>
                <w:b/>
                <w:bCs/>
                <w:color w:val="000000"/>
                <w:lang w:eastAsia="pl-PL"/>
              </w:rPr>
              <w:t>.</w:t>
            </w:r>
          </w:p>
        </w:tc>
        <w:tc>
          <w:tcPr>
            <w:tcW w:w="10232" w:type="dxa"/>
            <w:gridSpan w:val="12"/>
            <w:tcBorders>
              <w:top w:val="nil"/>
              <w:left w:val="nil"/>
              <w:bottom w:val="nil"/>
              <w:right w:val="nil"/>
            </w:tcBorders>
            <w:shd w:val="clear" w:color="auto" w:fill="auto"/>
            <w:noWrap/>
            <w:vAlign w:val="center"/>
            <w:hideMark/>
          </w:tcPr>
          <w:p w14:paraId="772991ED" w14:textId="77777777" w:rsidR="005B2470" w:rsidRDefault="005B2470">
            <w:pPr>
              <w:spacing w:after="0" w:line="240" w:lineRule="auto"/>
              <w:rPr>
                <w:rFonts w:ascii="Arial" w:eastAsia="Times New Roman" w:hAnsi="Arial" w:cs="Arial"/>
                <w:b/>
                <w:bCs/>
                <w:color w:val="000000"/>
                <w:lang w:val="en-GB" w:eastAsia="pl-PL"/>
              </w:rPr>
            </w:pPr>
            <w:r w:rsidRPr="001D25EC">
              <w:rPr>
                <w:rFonts w:ascii="Arial" w:eastAsia="Times New Roman" w:hAnsi="Arial" w:cs="Arial"/>
                <w:b/>
                <w:bCs/>
                <w:color w:val="000000"/>
                <w:lang w:val="en-GB" w:eastAsia="pl-PL"/>
              </w:rPr>
              <w:t>DARK FIBRE IRU PAYMENTS AND MAINTENANCE CHARGES</w:t>
            </w:r>
            <w:r>
              <w:rPr>
                <w:rFonts w:ascii="Arial" w:eastAsia="Times New Roman" w:hAnsi="Arial" w:cs="Arial"/>
                <w:b/>
                <w:bCs/>
                <w:color w:val="000000"/>
                <w:lang w:val="en-GB" w:eastAsia="pl-PL"/>
              </w:rPr>
              <w:t xml:space="preserve"> FOR ROUTE no.2</w:t>
            </w:r>
            <w:r w:rsidR="00922D82">
              <w:rPr>
                <w:rFonts w:ascii="Arial" w:eastAsia="Times New Roman" w:hAnsi="Arial" w:cs="Arial"/>
                <w:b/>
                <w:bCs/>
                <w:color w:val="000000"/>
                <w:lang w:val="en-GB" w:eastAsia="pl-PL"/>
              </w:rPr>
              <w:t>’</w:t>
            </w:r>
          </w:p>
          <w:p w14:paraId="1B4A47D8" w14:textId="33B66410" w:rsidR="00837574" w:rsidRPr="001D25EC" w:rsidRDefault="00837574">
            <w:pPr>
              <w:spacing w:after="0" w:line="240" w:lineRule="auto"/>
              <w:rPr>
                <w:rFonts w:ascii="Arial" w:eastAsia="Times New Roman" w:hAnsi="Arial" w:cs="Arial"/>
                <w:b/>
                <w:bCs/>
                <w:color w:val="000000"/>
                <w:lang w:val="en-GB" w:eastAsia="pl-PL"/>
              </w:rPr>
            </w:pPr>
          </w:p>
        </w:tc>
      </w:tr>
      <w:tr w:rsidR="00837574" w:rsidRPr="0094696B" w14:paraId="0DE711AD" w14:textId="77777777" w:rsidTr="00AA45CD">
        <w:trPr>
          <w:gridBefore w:val="1"/>
          <w:gridAfter w:val="1"/>
          <w:wBefore w:w="6" w:type="dxa"/>
          <w:wAfter w:w="140" w:type="dxa"/>
          <w:trHeight w:val="300"/>
        </w:trPr>
        <w:tc>
          <w:tcPr>
            <w:tcW w:w="1292" w:type="dxa"/>
            <w:gridSpan w:val="3"/>
            <w:tcBorders>
              <w:top w:val="nil"/>
              <w:left w:val="nil"/>
              <w:bottom w:val="nil"/>
              <w:right w:val="nil"/>
            </w:tcBorders>
            <w:shd w:val="clear" w:color="auto" w:fill="auto"/>
            <w:noWrap/>
            <w:vAlign w:val="center"/>
          </w:tcPr>
          <w:p w14:paraId="335563C9" w14:textId="5352B86A" w:rsidR="00837574" w:rsidRPr="00184414" w:rsidRDefault="00837574" w:rsidP="000949E2">
            <w:pPr>
              <w:spacing w:after="0"/>
              <w:rPr>
                <w:rFonts w:ascii="Arial" w:eastAsia="Times New Roman" w:hAnsi="Arial" w:cs="Arial"/>
                <w:b/>
                <w:bCs/>
                <w:color w:val="000000"/>
                <w:lang w:val="en-US" w:eastAsia="pl-PL"/>
              </w:rPr>
            </w:pPr>
            <w:r w:rsidRPr="00487CEA">
              <w:rPr>
                <w:rFonts w:ascii="Arial" w:eastAsia="Times New Roman" w:hAnsi="Arial" w:cs="Arial"/>
                <w:b/>
                <w:bCs/>
                <w:color w:val="000000"/>
                <w:lang w:val="en-US" w:eastAsia="pl-PL"/>
              </w:rPr>
              <w:t>2</w:t>
            </w:r>
            <w:r>
              <w:rPr>
                <w:rFonts w:cs="Arial"/>
                <w:lang w:val="fr-FR"/>
              </w:rPr>
              <w:t>’</w:t>
            </w:r>
            <w:r w:rsidRPr="00487CEA">
              <w:rPr>
                <w:rFonts w:ascii="Arial" w:eastAsia="Times New Roman" w:hAnsi="Arial" w:cs="Arial"/>
                <w:b/>
                <w:bCs/>
                <w:color w:val="000000"/>
                <w:lang w:val="en-US" w:eastAsia="pl-PL"/>
              </w:rPr>
              <w:t>.1</w:t>
            </w:r>
          </w:p>
        </w:tc>
        <w:tc>
          <w:tcPr>
            <w:tcW w:w="10232" w:type="dxa"/>
            <w:gridSpan w:val="12"/>
            <w:tcBorders>
              <w:top w:val="nil"/>
              <w:left w:val="nil"/>
              <w:bottom w:val="nil"/>
              <w:right w:val="nil"/>
            </w:tcBorders>
            <w:shd w:val="clear" w:color="auto" w:fill="auto"/>
            <w:noWrap/>
            <w:vAlign w:val="center"/>
          </w:tcPr>
          <w:p w14:paraId="6DE1E3A5" w14:textId="77777777" w:rsidR="00837574" w:rsidRPr="001D25EC" w:rsidRDefault="00837574">
            <w:pPr>
              <w:spacing w:after="0" w:line="240" w:lineRule="auto"/>
              <w:rPr>
                <w:rFonts w:ascii="Arial" w:eastAsia="Times New Roman" w:hAnsi="Arial" w:cs="Arial"/>
                <w:b/>
                <w:bCs/>
                <w:color w:val="000000"/>
                <w:lang w:val="en-GB" w:eastAsia="pl-PL"/>
              </w:rPr>
            </w:pPr>
          </w:p>
        </w:tc>
      </w:tr>
      <w:tr w:rsidR="00684D77" w:rsidRPr="00EC4370" w14:paraId="6BB5BAB0" w14:textId="77777777" w:rsidTr="00AA45CD">
        <w:trPr>
          <w:gridBefore w:val="2"/>
          <w:gridAfter w:val="1"/>
          <w:wBefore w:w="12" w:type="dxa"/>
          <w:wAfter w:w="140" w:type="dxa"/>
          <w:trHeight w:val="564"/>
        </w:trPr>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C45D6C" w14:textId="77777777" w:rsidR="00684D77" w:rsidRPr="00285056" w:rsidRDefault="00684D77">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Route Ref.</w:t>
            </w:r>
          </w:p>
        </w:tc>
        <w:tc>
          <w:tcPr>
            <w:tcW w:w="1974" w:type="dxa"/>
            <w:gridSpan w:val="3"/>
            <w:tcBorders>
              <w:top w:val="single" w:sz="8" w:space="0" w:color="auto"/>
              <w:left w:val="nil"/>
              <w:bottom w:val="single" w:sz="8" w:space="0" w:color="auto"/>
              <w:right w:val="single" w:sz="8" w:space="0" w:color="auto"/>
            </w:tcBorders>
            <w:shd w:val="clear" w:color="auto" w:fill="auto"/>
            <w:vAlign w:val="center"/>
            <w:hideMark/>
          </w:tcPr>
          <w:p w14:paraId="4D40A125" w14:textId="77777777" w:rsidR="00684D77" w:rsidRPr="00285056" w:rsidRDefault="00684D77">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From (Site)</w:t>
            </w:r>
          </w:p>
        </w:tc>
        <w:tc>
          <w:tcPr>
            <w:tcW w:w="2227" w:type="dxa"/>
            <w:gridSpan w:val="4"/>
            <w:tcBorders>
              <w:top w:val="single" w:sz="8" w:space="0" w:color="auto"/>
              <w:left w:val="nil"/>
              <w:bottom w:val="single" w:sz="8" w:space="0" w:color="auto"/>
              <w:right w:val="single" w:sz="8" w:space="0" w:color="auto"/>
            </w:tcBorders>
            <w:shd w:val="clear" w:color="auto" w:fill="auto"/>
            <w:vAlign w:val="center"/>
            <w:hideMark/>
          </w:tcPr>
          <w:p w14:paraId="4372E906" w14:textId="77777777" w:rsidR="00684D77" w:rsidRPr="00285056" w:rsidRDefault="00684D77">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 (Site)</w:t>
            </w:r>
          </w:p>
        </w:tc>
        <w:tc>
          <w:tcPr>
            <w:tcW w:w="1333" w:type="dxa"/>
            <w:gridSpan w:val="2"/>
            <w:tcBorders>
              <w:top w:val="single" w:sz="8" w:space="0" w:color="auto"/>
              <w:left w:val="nil"/>
              <w:bottom w:val="single" w:sz="8" w:space="0" w:color="auto"/>
              <w:right w:val="single" w:sz="8" w:space="0" w:color="auto"/>
            </w:tcBorders>
            <w:shd w:val="clear" w:color="auto" w:fill="auto"/>
            <w:vAlign w:val="center"/>
            <w:hideMark/>
          </w:tcPr>
          <w:p w14:paraId="2A626A31" w14:textId="77777777" w:rsidR="00684D77" w:rsidRPr="00285056" w:rsidRDefault="00684D77">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IRU NRC (€)</w:t>
            </w:r>
          </w:p>
        </w:tc>
        <w:tc>
          <w:tcPr>
            <w:tcW w:w="2740" w:type="dxa"/>
            <w:gridSpan w:val="2"/>
            <w:tcBorders>
              <w:top w:val="single" w:sz="8" w:space="0" w:color="auto"/>
              <w:left w:val="nil"/>
              <w:bottom w:val="single" w:sz="8" w:space="0" w:color="auto"/>
              <w:right w:val="single" w:sz="8" w:space="0" w:color="auto"/>
            </w:tcBorders>
            <w:shd w:val="clear" w:color="auto" w:fill="auto"/>
            <w:vAlign w:val="center"/>
            <w:hideMark/>
          </w:tcPr>
          <w:p w14:paraId="1C909991" w14:textId="77777777" w:rsidR="00684D77" w:rsidRPr="00285056" w:rsidRDefault="00684D77">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Maintenance Charges (annual fee) (€)</w:t>
            </w:r>
          </w:p>
        </w:tc>
        <w:tc>
          <w:tcPr>
            <w:tcW w:w="2199" w:type="dxa"/>
            <w:gridSpan w:val="2"/>
            <w:tcBorders>
              <w:top w:val="single" w:sz="8" w:space="0" w:color="auto"/>
              <w:left w:val="nil"/>
              <w:bottom w:val="single" w:sz="8" w:space="0" w:color="auto"/>
              <w:right w:val="single" w:sz="8" w:space="0" w:color="auto"/>
            </w:tcBorders>
            <w:shd w:val="clear" w:color="auto" w:fill="auto"/>
            <w:vAlign w:val="center"/>
            <w:hideMark/>
          </w:tcPr>
          <w:p w14:paraId="72601941" w14:textId="77777777" w:rsidR="00684D77" w:rsidRPr="00285056" w:rsidRDefault="00684D77">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Total Price for Route (€)</w:t>
            </w:r>
          </w:p>
        </w:tc>
      </w:tr>
      <w:tr w:rsidR="00684D77" w:rsidRPr="00EC4370" w14:paraId="072C7973" w14:textId="77777777" w:rsidTr="00AA45CD">
        <w:trPr>
          <w:gridBefore w:val="2"/>
          <w:gridAfter w:val="1"/>
          <w:wBefore w:w="12" w:type="dxa"/>
          <w:wAfter w:w="140" w:type="dxa"/>
          <w:trHeight w:val="300"/>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35C7D751" w14:textId="77777777" w:rsidR="00684D77" w:rsidRPr="00285056" w:rsidRDefault="00684D77">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974" w:type="dxa"/>
            <w:gridSpan w:val="3"/>
            <w:tcBorders>
              <w:top w:val="nil"/>
              <w:left w:val="nil"/>
              <w:bottom w:val="single" w:sz="8" w:space="0" w:color="auto"/>
              <w:right w:val="single" w:sz="8" w:space="0" w:color="auto"/>
            </w:tcBorders>
            <w:shd w:val="clear" w:color="auto" w:fill="auto"/>
            <w:vAlign w:val="center"/>
            <w:hideMark/>
          </w:tcPr>
          <w:p w14:paraId="4E9C0F1F" w14:textId="77777777" w:rsidR="00684D77" w:rsidRPr="00285056" w:rsidRDefault="00684D77">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2227" w:type="dxa"/>
            <w:gridSpan w:val="4"/>
            <w:tcBorders>
              <w:top w:val="nil"/>
              <w:left w:val="nil"/>
              <w:bottom w:val="single" w:sz="8" w:space="0" w:color="auto"/>
              <w:right w:val="single" w:sz="8" w:space="0" w:color="auto"/>
            </w:tcBorders>
            <w:shd w:val="clear" w:color="auto" w:fill="auto"/>
            <w:vAlign w:val="center"/>
            <w:hideMark/>
          </w:tcPr>
          <w:p w14:paraId="53FD0A27" w14:textId="77777777" w:rsidR="00684D77" w:rsidRPr="00285056" w:rsidRDefault="00684D77">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333" w:type="dxa"/>
            <w:gridSpan w:val="2"/>
            <w:tcBorders>
              <w:top w:val="nil"/>
              <w:left w:val="nil"/>
              <w:bottom w:val="single" w:sz="8" w:space="0" w:color="auto"/>
              <w:right w:val="single" w:sz="8" w:space="0" w:color="auto"/>
            </w:tcBorders>
            <w:shd w:val="clear" w:color="auto" w:fill="auto"/>
            <w:vAlign w:val="center"/>
            <w:hideMark/>
          </w:tcPr>
          <w:p w14:paraId="2D7B579B" w14:textId="77777777" w:rsidR="00684D77" w:rsidRPr="00285056" w:rsidRDefault="00684D77">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w:t>
            </w:r>
          </w:p>
        </w:tc>
        <w:tc>
          <w:tcPr>
            <w:tcW w:w="2740" w:type="dxa"/>
            <w:gridSpan w:val="2"/>
            <w:tcBorders>
              <w:top w:val="nil"/>
              <w:left w:val="nil"/>
              <w:bottom w:val="single" w:sz="8" w:space="0" w:color="auto"/>
              <w:right w:val="single" w:sz="8" w:space="0" w:color="auto"/>
            </w:tcBorders>
            <w:shd w:val="clear" w:color="auto" w:fill="auto"/>
            <w:vAlign w:val="center"/>
            <w:hideMark/>
          </w:tcPr>
          <w:p w14:paraId="6FDC9C30" w14:textId="77777777" w:rsidR="00684D77" w:rsidRPr="00285056" w:rsidRDefault="00684D77">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B</w:t>
            </w:r>
          </w:p>
        </w:tc>
        <w:tc>
          <w:tcPr>
            <w:tcW w:w="2199" w:type="dxa"/>
            <w:gridSpan w:val="2"/>
            <w:tcBorders>
              <w:top w:val="nil"/>
              <w:left w:val="nil"/>
              <w:bottom w:val="single" w:sz="8" w:space="0" w:color="auto"/>
              <w:right w:val="single" w:sz="8" w:space="0" w:color="auto"/>
            </w:tcBorders>
            <w:shd w:val="clear" w:color="auto" w:fill="auto"/>
            <w:vAlign w:val="center"/>
            <w:hideMark/>
          </w:tcPr>
          <w:p w14:paraId="7D60D731" w14:textId="77777777" w:rsidR="00684D77" w:rsidRPr="00285056" w:rsidRDefault="00684D77">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 + 15 * B</w:t>
            </w:r>
          </w:p>
        </w:tc>
      </w:tr>
      <w:tr w:rsidR="00684D77" w:rsidRPr="00EC4370" w14:paraId="03EBC308" w14:textId="77777777" w:rsidTr="00AA45CD">
        <w:trPr>
          <w:gridBefore w:val="2"/>
          <w:gridAfter w:val="1"/>
          <w:wBefore w:w="12" w:type="dxa"/>
          <w:wAfter w:w="140" w:type="dxa"/>
          <w:trHeight w:val="300"/>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503BF3FD" w14:textId="77777777" w:rsidR="00684D77" w:rsidRPr="00C17823" w:rsidRDefault="00684D77">
            <w:pPr>
              <w:spacing w:after="0" w:line="240" w:lineRule="auto"/>
              <w:rPr>
                <w:rFonts w:ascii="Arial" w:eastAsia="Times New Roman" w:hAnsi="Arial" w:cs="Arial"/>
                <w:b/>
                <w:color w:val="000000"/>
                <w:lang w:eastAsia="pl-PL"/>
              </w:rPr>
            </w:pPr>
            <w:r w:rsidRPr="00904414">
              <w:rPr>
                <w:rFonts w:ascii="Arial" w:eastAsia="Times New Roman" w:hAnsi="Arial" w:cs="Arial"/>
                <w:b/>
                <w:bCs/>
                <w:color w:val="000000"/>
                <w:lang w:val="en-US" w:eastAsia="pl-PL"/>
              </w:rPr>
              <w:t> </w:t>
            </w:r>
            <w:r w:rsidRPr="009A111D">
              <w:rPr>
                <w:rFonts w:cs="Arial"/>
                <w:lang w:val="fr-FR"/>
              </w:rPr>
              <w:t>2</w:t>
            </w:r>
            <w:r>
              <w:rPr>
                <w:rFonts w:cs="Arial"/>
                <w:lang w:val="fr-FR"/>
              </w:rPr>
              <w:t>’</w:t>
            </w:r>
            <w:r w:rsidRPr="009A111D">
              <w:rPr>
                <w:rFonts w:cs="Arial"/>
                <w:lang w:val="fr-FR"/>
              </w:rPr>
              <w:t>.</w:t>
            </w:r>
          </w:p>
        </w:tc>
        <w:tc>
          <w:tcPr>
            <w:tcW w:w="1974" w:type="dxa"/>
            <w:gridSpan w:val="3"/>
            <w:tcBorders>
              <w:top w:val="nil"/>
              <w:left w:val="nil"/>
              <w:bottom w:val="single" w:sz="8" w:space="0" w:color="auto"/>
              <w:right w:val="single" w:sz="8" w:space="0" w:color="auto"/>
            </w:tcBorders>
            <w:shd w:val="clear" w:color="auto" w:fill="auto"/>
            <w:vAlign w:val="center"/>
            <w:hideMark/>
          </w:tcPr>
          <w:p w14:paraId="270C0821" w14:textId="77777777" w:rsidR="00684D77" w:rsidRPr="001D25EC" w:rsidRDefault="00684D77">
            <w:pPr>
              <w:spacing w:after="0" w:line="240" w:lineRule="auto"/>
              <w:rPr>
                <w:rFonts w:ascii="Arial" w:eastAsia="Times New Roman" w:hAnsi="Arial" w:cs="Arial"/>
                <w:color w:val="000000"/>
                <w:lang w:val="en-GB" w:eastAsia="pl-PL"/>
              </w:rPr>
            </w:pPr>
            <w:r w:rsidRPr="001D25EC">
              <w:rPr>
                <w:rFonts w:ascii="Arial" w:eastAsia="Times New Roman" w:hAnsi="Arial" w:cs="Arial"/>
                <w:color w:val="000000"/>
                <w:lang w:val="en-GB" w:eastAsia="pl-PL"/>
              </w:rPr>
              <w:t> </w:t>
            </w:r>
            <w:r w:rsidRPr="00903DDA">
              <w:rPr>
                <w:rFonts w:cs="Arial"/>
                <w:lang w:val="fr-FR"/>
              </w:rPr>
              <w:t>Berlin</w:t>
            </w:r>
            <w:r>
              <w:rPr>
                <w:rFonts w:cs="Arial"/>
                <w:lang w:val="fr-FR"/>
              </w:rPr>
              <w:t xml:space="preserve"> –</w:t>
            </w:r>
            <w:r w:rsidRPr="00903DDA">
              <w:rPr>
                <w:rFonts w:cs="Arial"/>
                <w:lang w:val="fr-FR"/>
              </w:rPr>
              <w:t xml:space="preserve"> Speedbone</w:t>
            </w:r>
            <w:r>
              <w:rPr>
                <w:rFonts w:cs="Arial"/>
                <w:lang w:val="fr-FR"/>
              </w:rPr>
              <w:t> ;</w:t>
            </w:r>
            <w:r w:rsidRPr="00903DDA">
              <w:rPr>
                <w:rFonts w:cs="Arial"/>
                <w:lang w:val="fr-FR"/>
              </w:rPr>
              <w:t xml:space="preserve"> Alboinstrasse</w:t>
            </w:r>
            <w:r>
              <w:rPr>
                <w:rFonts w:cs="Arial"/>
                <w:lang w:val="fr-FR"/>
              </w:rPr>
              <w:t xml:space="preserve"> </w:t>
            </w:r>
            <w:r w:rsidRPr="00903DDA">
              <w:rPr>
                <w:rFonts w:cs="Arial"/>
                <w:lang w:val="fr-FR"/>
              </w:rPr>
              <w:t>36 – 42, 12103 Berlin, Germany</w:t>
            </w:r>
          </w:p>
        </w:tc>
        <w:tc>
          <w:tcPr>
            <w:tcW w:w="2227" w:type="dxa"/>
            <w:gridSpan w:val="4"/>
            <w:tcBorders>
              <w:top w:val="nil"/>
              <w:left w:val="nil"/>
              <w:bottom w:val="single" w:sz="8" w:space="0" w:color="auto"/>
              <w:right w:val="single" w:sz="8" w:space="0" w:color="auto"/>
            </w:tcBorders>
            <w:shd w:val="clear" w:color="auto" w:fill="auto"/>
            <w:vAlign w:val="center"/>
            <w:hideMark/>
          </w:tcPr>
          <w:p w14:paraId="13A09DF4" w14:textId="77777777" w:rsidR="00684D77" w:rsidRPr="00904414" w:rsidRDefault="00684D77">
            <w:pPr>
              <w:spacing w:after="0" w:line="240" w:lineRule="auto"/>
              <w:rPr>
                <w:rFonts w:cs="Arial"/>
                <w:lang w:val="fr-FR"/>
              </w:rPr>
            </w:pPr>
            <w:r w:rsidRPr="00904414">
              <w:rPr>
                <w:rFonts w:cs="Arial"/>
                <w:lang w:val="fr-FR"/>
              </w:rPr>
              <w:t>Frankfurt am Main - Equinix (FR5) ; Kleyestrasse 90, 60326 Frankfurt am Main, Germany</w:t>
            </w:r>
          </w:p>
        </w:tc>
        <w:tc>
          <w:tcPr>
            <w:tcW w:w="1333" w:type="dxa"/>
            <w:gridSpan w:val="2"/>
            <w:tcBorders>
              <w:top w:val="nil"/>
              <w:left w:val="nil"/>
              <w:bottom w:val="single" w:sz="8" w:space="0" w:color="auto"/>
              <w:right w:val="single" w:sz="8" w:space="0" w:color="auto"/>
            </w:tcBorders>
            <w:shd w:val="clear" w:color="auto" w:fill="auto"/>
            <w:vAlign w:val="center"/>
            <w:hideMark/>
          </w:tcPr>
          <w:p w14:paraId="13D84374" w14:textId="77777777" w:rsidR="00684D77" w:rsidRPr="00F746B2" w:rsidRDefault="00684D77">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p>
        </w:tc>
        <w:tc>
          <w:tcPr>
            <w:tcW w:w="2740" w:type="dxa"/>
            <w:gridSpan w:val="2"/>
            <w:tcBorders>
              <w:top w:val="nil"/>
              <w:left w:val="nil"/>
              <w:bottom w:val="single" w:sz="8" w:space="0" w:color="auto"/>
              <w:right w:val="single" w:sz="8" w:space="0" w:color="auto"/>
            </w:tcBorders>
            <w:shd w:val="clear" w:color="auto" w:fill="auto"/>
            <w:vAlign w:val="center"/>
            <w:hideMark/>
          </w:tcPr>
          <w:p w14:paraId="6AA07A40" w14:textId="77777777" w:rsidR="00684D77" w:rsidRPr="00F746B2" w:rsidRDefault="00684D77">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p>
        </w:tc>
        <w:tc>
          <w:tcPr>
            <w:tcW w:w="2199" w:type="dxa"/>
            <w:gridSpan w:val="2"/>
            <w:tcBorders>
              <w:top w:val="nil"/>
              <w:left w:val="nil"/>
              <w:bottom w:val="single" w:sz="8" w:space="0" w:color="auto"/>
              <w:right w:val="single" w:sz="8" w:space="0" w:color="auto"/>
            </w:tcBorders>
            <w:shd w:val="clear" w:color="auto" w:fill="auto"/>
            <w:vAlign w:val="center"/>
            <w:hideMark/>
          </w:tcPr>
          <w:p w14:paraId="297EE389" w14:textId="77777777" w:rsidR="00684D77" w:rsidRPr="00EC4370" w:rsidRDefault="00684D77">
            <w:pPr>
              <w:spacing w:after="0" w:line="240" w:lineRule="auto"/>
              <w:jc w:val="right"/>
              <w:rPr>
                <w:rFonts w:ascii="Arial" w:eastAsia="Times New Roman" w:hAnsi="Arial" w:cs="Arial"/>
                <w:color w:val="000000"/>
                <w:lang w:eastAsia="pl-PL"/>
              </w:rPr>
            </w:pPr>
            <w:r w:rsidRPr="00EC4370">
              <w:rPr>
                <w:rFonts w:ascii="Arial" w:eastAsia="Times New Roman" w:hAnsi="Arial" w:cs="Arial"/>
                <w:color w:val="000000"/>
                <w:lang w:eastAsia="pl-PL"/>
              </w:rPr>
              <w:t>0</w:t>
            </w:r>
          </w:p>
        </w:tc>
      </w:tr>
      <w:tr w:rsidR="00684D77" w:rsidRPr="00EC4370" w14:paraId="4C7E8C59" w14:textId="77777777" w:rsidTr="00AA45CD">
        <w:trPr>
          <w:gridBefore w:val="2"/>
          <w:gridAfter w:val="1"/>
          <w:wBefore w:w="12" w:type="dxa"/>
          <w:wAfter w:w="140" w:type="dxa"/>
          <w:trHeight w:val="672"/>
        </w:trPr>
        <w:tc>
          <w:tcPr>
            <w:tcW w:w="1045" w:type="dxa"/>
            <w:tcBorders>
              <w:top w:val="nil"/>
              <w:left w:val="nil"/>
              <w:bottom w:val="nil"/>
              <w:right w:val="nil"/>
            </w:tcBorders>
            <w:shd w:val="clear" w:color="auto" w:fill="auto"/>
            <w:noWrap/>
            <w:vAlign w:val="center"/>
            <w:hideMark/>
          </w:tcPr>
          <w:p w14:paraId="06A5CF98" w14:textId="77777777" w:rsidR="00684D77" w:rsidRPr="00CB0A3C" w:rsidRDefault="00684D77">
            <w:pPr>
              <w:spacing w:after="0" w:line="240" w:lineRule="auto"/>
              <w:jc w:val="right"/>
              <w:rPr>
                <w:rFonts w:ascii="Arial" w:eastAsia="Times New Roman" w:hAnsi="Arial" w:cs="Arial"/>
                <w:color w:val="000000"/>
                <w:lang w:val="en-GB" w:eastAsia="pl-PL"/>
              </w:rPr>
            </w:pPr>
          </w:p>
        </w:tc>
        <w:tc>
          <w:tcPr>
            <w:tcW w:w="1974" w:type="dxa"/>
            <w:gridSpan w:val="3"/>
            <w:tcBorders>
              <w:top w:val="nil"/>
              <w:left w:val="nil"/>
              <w:bottom w:val="nil"/>
              <w:right w:val="nil"/>
            </w:tcBorders>
            <w:shd w:val="clear" w:color="auto" w:fill="auto"/>
            <w:noWrap/>
            <w:vAlign w:val="bottom"/>
            <w:hideMark/>
          </w:tcPr>
          <w:p w14:paraId="2219AAD9" w14:textId="77777777" w:rsidR="00684D77" w:rsidRPr="00CB0A3C" w:rsidRDefault="00684D77">
            <w:pPr>
              <w:spacing w:after="0" w:line="240" w:lineRule="auto"/>
              <w:rPr>
                <w:rFonts w:ascii="Times New Roman" w:eastAsia="Times New Roman" w:hAnsi="Times New Roman" w:cs="Times New Roman"/>
                <w:sz w:val="20"/>
                <w:szCs w:val="20"/>
                <w:lang w:val="en-GB" w:eastAsia="pl-PL"/>
              </w:rPr>
            </w:pPr>
          </w:p>
        </w:tc>
        <w:tc>
          <w:tcPr>
            <w:tcW w:w="2227" w:type="dxa"/>
            <w:gridSpan w:val="4"/>
            <w:tcBorders>
              <w:top w:val="nil"/>
              <w:left w:val="nil"/>
              <w:bottom w:val="nil"/>
              <w:right w:val="nil"/>
            </w:tcBorders>
            <w:shd w:val="clear" w:color="auto" w:fill="auto"/>
            <w:noWrap/>
            <w:vAlign w:val="bottom"/>
            <w:hideMark/>
          </w:tcPr>
          <w:p w14:paraId="4DBC1C40" w14:textId="77777777" w:rsidR="00684D77" w:rsidRPr="00CB0A3C" w:rsidRDefault="00684D77">
            <w:pPr>
              <w:spacing w:after="0" w:line="240" w:lineRule="auto"/>
              <w:rPr>
                <w:rFonts w:ascii="Times New Roman" w:eastAsia="Times New Roman" w:hAnsi="Times New Roman" w:cs="Times New Roman"/>
                <w:sz w:val="20"/>
                <w:szCs w:val="20"/>
                <w:lang w:val="en-GB" w:eastAsia="pl-PL"/>
              </w:rPr>
            </w:pPr>
          </w:p>
        </w:tc>
        <w:tc>
          <w:tcPr>
            <w:tcW w:w="1333" w:type="dxa"/>
            <w:gridSpan w:val="2"/>
            <w:tcBorders>
              <w:top w:val="nil"/>
              <w:left w:val="nil"/>
              <w:bottom w:val="nil"/>
              <w:right w:val="nil"/>
            </w:tcBorders>
            <w:shd w:val="clear" w:color="auto" w:fill="auto"/>
            <w:noWrap/>
            <w:vAlign w:val="bottom"/>
            <w:hideMark/>
          </w:tcPr>
          <w:p w14:paraId="44949FC9" w14:textId="77777777" w:rsidR="00684D77" w:rsidRPr="00CB0A3C" w:rsidRDefault="00684D77">
            <w:pPr>
              <w:spacing w:after="0" w:line="240" w:lineRule="auto"/>
              <w:rPr>
                <w:rFonts w:ascii="Times New Roman" w:eastAsia="Times New Roman" w:hAnsi="Times New Roman" w:cs="Times New Roman"/>
                <w:sz w:val="20"/>
                <w:szCs w:val="20"/>
                <w:lang w:val="en-GB" w:eastAsia="pl-PL"/>
              </w:rPr>
            </w:pPr>
          </w:p>
        </w:tc>
        <w:tc>
          <w:tcPr>
            <w:tcW w:w="2740" w:type="dxa"/>
            <w:gridSpan w:val="2"/>
            <w:tcBorders>
              <w:top w:val="nil"/>
              <w:left w:val="single" w:sz="8" w:space="0" w:color="auto"/>
              <w:bottom w:val="single" w:sz="8" w:space="0" w:color="auto"/>
              <w:right w:val="single" w:sz="8" w:space="0" w:color="auto"/>
            </w:tcBorders>
            <w:shd w:val="clear" w:color="auto" w:fill="auto"/>
            <w:vAlign w:val="center"/>
            <w:hideMark/>
          </w:tcPr>
          <w:p w14:paraId="14C2C860" w14:textId="77777777" w:rsidR="00684D77" w:rsidRPr="001D25EC" w:rsidRDefault="00684D77">
            <w:pPr>
              <w:spacing w:after="0" w:line="240" w:lineRule="auto"/>
              <w:jc w:val="center"/>
              <w:rPr>
                <w:rFonts w:ascii="Arial" w:eastAsia="Times New Roman" w:hAnsi="Arial" w:cs="Arial"/>
                <w:b/>
                <w:bCs/>
                <w:color w:val="000000"/>
                <w:lang w:val="en-GB" w:eastAsia="pl-PL"/>
              </w:rPr>
            </w:pPr>
            <w:r w:rsidRPr="001D25EC">
              <w:rPr>
                <w:rFonts w:ascii="Arial" w:eastAsia="Times New Roman" w:hAnsi="Arial" w:cs="Arial"/>
                <w:b/>
                <w:bCs/>
                <w:color w:val="000000"/>
                <w:lang w:val="en-GB" w:eastAsia="pl-PL"/>
              </w:rPr>
              <w:t xml:space="preserve">(I) Total Price for </w:t>
            </w:r>
            <w:r>
              <w:rPr>
                <w:rFonts w:ascii="Arial" w:eastAsia="Times New Roman" w:hAnsi="Arial" w:cs="Arial"/>
                <w:b/>
                <w:bCs/>
                <w:color w:val="000000"/>
                <w:lang w:val="en-GB" w:eastAsia="pl-PL"/>
              </w:rPr>
              <w:t>R</w:t>
            </w:r>
            <w:r w:rsidRPr="001D25EC">
              <w:rPr>
                <w:rFonts w:ascii="Arial" w:eastAsia="Times New Roman" w:hAnsi="Arial" w:cs="Arial"/>
                <w:b/>
                <w:bCs/>
                <w:color w:val="000000"/>
                <w:lang w:val="en-GB" w:eastAsia="pl-PL"/>
              </w:rPr>
              <w:t>oute</w:t>
            </w:r>
            <w:r>
              <w:rPr>
                <w:rFonts w:ascii="Arial" w:eastAsia="Times New Roman" w:hAnsi="Arial" w:cs="Arial"/>
                <w:b/>
                <w:bCs/>
                <w:color w:val="000000"/>
                <w:lang w:val="en-GB" w:eastAsia="pl-PL"/>
              </w:rPr>
              <w:t xml:space="preserve"> 2’</w:t>
            </w:r>
            <w:r w:rsidRPr="001D25EC">
              <w:rPr>
                <w:rFonts w:ascii="Arial" w:eastAsia="Times New Roman" w:hAnsi="Arial" w:cs="Arial"/>
                <w:b/>
                <w:bCs/>
                <w:color w:val="000000"/>
                <w:lang w:val="en-GB" w:eastAsia="pl-PL"/>
              </w:rPr>
              <w:t>:</w:t>
            </w:r>
          </w:p>
        </w:tc>
        <w:tc>
          <w:tcPr>
            <w:tcW w:w="2199" w:type="dxa"/>
            <w:gridSpan w:val="2"/>
            <w:tcBorders>
              <w:top w:val="nil"/>
              <w:left w:val="nil"/>
              <w:bottom w:val="single" w:sz="8" w:space="0" w:color="auto"/>
              <w:right w:val="single" w:sz="8" w:space="0" w:color="auto"/>
            </w:tcBorders>
            <w:shd w:val="clear" w:color="auto" w:fill="auto"/>
            <w:vAlign w:val="center"/>
            <w:hideMark/>
          </w:tcPr>
          <w:p w14:paraId="0F8DC300" w14:textId="77777777" w:rsidR="00684D77" w:rsidRPr="00EC4370" w:rsidRDefault="00684D77">
            <w:pPr>
              <w:spacing w:after="0" w:line="240" w:lineRule="auto"/>
              <w:jc w:val="right"/>
              <w:rPr>
                <w:rFonts w:ascii="Arial" w:eastAsia="Times New Roman" w:hAnsi="Arial" w:cs="Arial"/>
                <w:color w:val="000000"/>
                <w:lang w:eastAsia="pl-PL"/>
              </w:rPr>
            </w:pPr>
            <w:r w:rsidRPr="00EC4370">
              <w:rPr>
                <w:rFonts w:ascii="Arial" w:eastAsia="Times New Roman" w:hAnsi="Arial" w:cs="Arial"/>
                <w:color w:val="000000"/>
                <w:lang w:eastAsia="pl-PL"/>
              </w:rPr>
              <w:t>0</w:t>
            </w:r>
          </w:p>
        </w:tc>
      </w:tr>
      <w:tr w:rsidR="00BE21B3" w:rsidRPr="006D7DF2" w14:paraId="474519B3" w14:textId="77777777" w:rsidTr="00AA45CD">
        <w:trPr>
          <w:trHeight w:val="324"/>
        </w:trPr>
        <w:tc>
          <w:tcPr>
            <w:tcW w:w="3609" w:type="dxa"/>
            <w:gridSpan w:val="8"/>
            <w:tcBorders>
              <w:top w:val="nil"/>
              <w:left w:val="nil"/>
              <w:bottom w:val="nil"/>
              <w:right w:val="nil"/>
            </w:tcBorders>
            <w:shd w:val="clear" w:color="auto" w:fill="auto"/>
            <w:noWrap/>
            <w:vAlign w:val="center"/>
            <w:hideMark/>
          </w:tcPr>
          <w:p w14:paraId="7DF37237" w14:textId="2E63B569" w:rsidR="00BE21B3" w:rsidRPr="00285056" w:rsidRDefault="00837574" w:rsidP="00837574">
            <w:pPr>
              <w:spacing w:after="0" w:line="240" w:lineRule="auto"/>
              <w:rPr>
                <w:rFonts w:ascii="Arial" w:eastAsia="Times New Roman" w:hAnsi="Arial" w:cs="Arial"/>
                <w:b/>
                <w:bCs/>
                <w:color w:val="000000"/>
                <w:lang w:val="en-US" w:eastAsia="pl-PL"/>
              </w:rPr>
            </w:pPr>
            <w:r w:rsidRPr="00487CEA">
              <w:rPr>
                <w:rFonts w:ascii="Arial" w:eastAsia="Times New Roman" w:hAnsi="Arial" w:cs="Arial"/>
                <w:b/>
                <w:bCs/>
                <w:color w:val="000000"/>
                <w:lang w:val="en-US" w:eastAsia="pl-PL"/>
              </w:rPr>
              <w:t>2</w:t>
            </w:r>
            <w:r>
              <w:rPr>
                <w:rFonts w:cs="Arial"/>
                <w:lang w:val="fr-FR"/>
              </w:rPr>
              <w:t>’</w:t>
            </w:r>
            <w:r w:rsidRPr="00487CEA">
              <w:rPr>
                <w:rFonts w:ascii="Arial" w:eastAsia="Times New Roman" w:hAnsi="Arial" w:cs="Arial"/>
                <w:b/>
                <w:bCs/>
                <w:color w:val="000000"/>
                <w:lang w:val="en-US" w:eastAsia="pl-PL"/>
              </w:rPr>
              <w:t>.</w:t>
            </w:r>
            <w:r>
              <w:rPr>
                <w:rFonts w:ascii="Arial" w:eastAsia="Times New Roman" w:hAnsi="Arial" w:cs="Arial"/>
                <w:b/>
                <w:bCs/>
                <w:color w:val="000000"/>
                <w:lang w:val="en-US" w:eastAsia="pl-PL"/>
              </w:rPr>
              <w:t>2</w:t>
            </w:r>
          </w:p>
        </w:tc>
        <w:tc>
          <w:tcPr>
            <w:tcW w:w="8061" w:type="dxa"/>
            <w:gridSpan w:val="9"/>
            <w:tcBorders>
              <w:top w:val="nil"/>
              <w:left w:val="nil"/>
              <w:bottom w:val="nil"/>
              <w:right w:val="nil"/>
            </w:tcBorders>
            <w:shd w:val="clear" w:color="auto" w:fill="auto"/>
            <w:noWrap/>
            <w:vAlign w:val="center"/>
            <w:hideMark/>
          </w:tcPr>
          <w:p w14:paraId="7F71AEA0" w14:textId="14EFD692" w:rsidR="00BE21B3" w:rsidRPr="00285056" w:rsidRDefault="00BE21B3">
            <w:pPr>
              <w:spacing w:after="0" w:line="240" w:lineRule="auto"/>
              <w:rPr>
                <w:rFonts w:ascii="Arial" w:eastAsia="Times New Roman" w:hAnsi="Arial" w:cs="Arial"/>
                <w:b/>
                <w:bCs/>
                <w:color w:val="000000"/>
                <w:sz w:val="24"/>
                <w:szCs w:val="24"/>
                <w:lang w:val="en-US" w:eastAsia="pl-PL"/>
              </w:rPr>
            </w:pPr>
            <w:r w:rsidRPr="00285056">
              <w:rPr>
                <w:rFonts w:ascii="Arial" w:eastAsia="Times New Roman" w:hAnsi="Arial" w:cs="Arial"/>
                <w:b/>
                <w:bCs/>
                <w:color w:val="000000"/>
                <w:sz w:val="24"/>
                <w:szCs w:val="24"/>
                <w:lang w:val="en-US" w:eastAsia="pl-PL"/>
              </w:rPr>
              <w:t>Facilities Charges</w:t>
            </w:r>
            <w:r w:rsidR="0011597A">
              <w:rPr>
                <w:rFonts w:ascii="Arial" w:eastAsia="Times New Roman" w:hAnsi="Arial" w:cs="Arial"/>
                <w:b/>
                <w:bCs/>
                <w:color w:val="000000"/>
                <w:sz w:val="24"/>
                <w:szCs w:val="24"/>
                <w:lang w:val="en-US" w:eastAsia="pl-PL"/>
              </w:rPr>
              <w:t xml:space="preserve"> for route no.2’</w:t>
            </w:r>
          </w:p>
        </w:tc>
      </w:tr>
      <w:tr w:rsidR="005B2470" w:rsidRPr="00285056" w14:paraId="083729DD" w14:textId="77777777" w:rsidTr="00AA45CD">
        <w:trPr>
          <w:trHeight w:val="1116"/>
        </w:trPr>
        <w:tc>
          <w:tcPr>
            <w:tcW w:w="1489"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F45E534" w14:textId="77777777" w:rsidR="005B2470" w:rsidRPr="00285056" w:rsidRDefault="005B24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Section Ref</w:t>
            </w:r>
          </w:p>
        </w:tc>
        <w:tc>
          <w:tcPr>
            <w:tcW w:w="1663" w:type="dxa"/>
            <w:gridSpan w:val="2"/>
            <w:tcBorders>
              <w:top w:val="single" w:sz="8" w:space="0" w:color="auto"/>
              <w:left w:val="nil"/>
              <w:bottom w:val="single" w:sz="8" w:space="0" w:color="auto"/>
              <w:right w:val="single" w:sz="8" w:space="0" w:color="auto"/>
            </w:tcBorders>
            <w:shd w:val="clear" w:color="auto" w:fill="auto"/>
            <w:vAlign w:val="center"/>
            <w:hideMark/>
          </w:tcPr>
          <w:p w14:paraId="6776E025" w14:textId="77777777" w:rsidR="005B2470" w:rsidRPr="00285056" w:rsidRDefault="005B24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Contractor Premises Name / address</w:t>
            </w:r>
          </w:p>
        </w:tc>
        <w:tc>
          <w:tcPr>
            <w:tcW w:w="1663" w:type="dxa"/>
            <w:gridSpan w:val="2"/>
            <w:tcBorders>
              <w:top w:val="single" w:sz="8" w:space="0" w:color="auto"/>
              <w:left w:val="nil"/>
              <w:bottom w:val="single" w:sz="8" w:space="0" w:color="auto"/>
              <w:right w:val="single" w:sz="8" w:space="0" w:color="auto"/>
            </w:tcBorders>
            <w:shd w:val="clear" w:color="auto" w:fill="auto"/>
            <w:vAlign w:val="center"/>
            <w:hideMark/>
          </w:tcPr>
          <w:p w14:paraId="5681C6C7" w14:textId="77777777" w:rsidR="005B2470" w:rsidRPr="00285056" w:rsidRDefault="005B24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Power consumption per month</w:t>
            </w:r>
          </w:p>
        </w:tc>
        <w:tc>
          <w:tcPr>
            <w:tcW w:w="1904" w:type="dxa"/>
            <w:gridSpan w:val="4"/>
            <w:tcBorders>
              <w:top w:val="single" w:sz="8" w:space="0" w:color="auto"/>
              <w:left w:val="nil"/>
              <w:bottom w:val="single" w:sz="8" w:space="0" w:color="auto"/>
              <w:right w:val="single" w:sz="8" w:space="0" w:color="auto"/>
            </w:tcBorders>
            <w:shd w:val="clear" w:color="auto" w:fill="auto"/>
            <w:vAlign w:val="center"/>
            <w:hideMark/>
          </w:tcPr>
          <w:p w14:paraId="4BB3AA3E" w14:textId="77777777" w:rsidR="005B2470" w:rsidRPr="00285056" w:rsidRDefault="005B24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Facilities all initial costs (€)</w:t>
            </w:r>
          </w:p>
        </w:tc>
        <w:tc>
          <w:tcPr>
            <w:tcW w:w="2746" w:type="dxa"/>
            <w:gridSpan w:val="2"/>
            <w:tcBorders>
              <w:top w:val="single" w:sz="8" w:space="0" w:color="auto"/>
              <w:left w:val="nil"/>
              <w:bottom w:val="single" w:sz="8" w:space="0" w:color="auto"/>
              <w:right w:val="single" w:sz="8" w:space="0" w:color="auto"/>
            </w:tcBorders>
            <w:shd w:val="clear" w:color="auto" w:fill="auto"/>
            <w:vAlign w:val="center"/>
            <w:hideMark/>
          </w:tcPr>
          <w:p w14:paraId="4696E038" w14:textId="77777777" w:rsidR="005B2470" w:rsidRPr="00285056" w:rsidRDefault="005B24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Facilities (monthly costs) (€)</w:t>
            </w:r>
          </w:p>
        </w:tc>
        <w:tc>
          <w:tcPr>
            <w:tcW w:w="2205" w:type="dxa"/>
            <w:gridSpan w:val="2"/>
            <w:tcBorders>
              <w:top w:val="single" w:sz="8" w:space="0" w:color="auto"/>
              <w:left w:val="nil"/>
              <w:bottom w:val="single" w:sz="8" w:space="0" w:color="auto"/>
              <w:right w:val="single" w:sz="8" w:space="0" w:color="auto"/>
            </w:tcBorders>
            <w:shd w:val="clear" w:color="auto" w:fill="auto"/>
            <w:vAlign w:val="center"/>
            <w:hideMark/>
          </w:tcPr>
          <w:p w14:paraId="25249A10" w14:textId="77777777" w:rsidR="005B2470" w:rsidRPr="00285056" w:rsidRDefault="005B24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Total Price for Route (€)</w:t>
            </w:r>
          </w:p>
        </w:tc>
      </w:tr>
      <w:tr w:rsidR="005B2470" w:rsidRPr="00285056" w14:paraId="22EB891B" w14:textId="77777777" w:rsidTr="00AA45CD">
        <w:trPr>
          <w:trHeight w:val="300"/>
        </w:trPr>
        <w:tc>
          <w:tcPr>
            <w:tcW w:w="1489" w:type="dxa"/>
            <w:gridSpan w:val="5"/>
            <w:tcBorders>
              <w:top w:val="nil"/>
              <w:left w:val="single" w:sz="8" w:space="0" w:color="auto"/>
              <w:bottom w:val="single" w:sz="8" w:space="0" w:color="auto"/>
              <w:right w:val="single" w:sz="8" w:space="0" w:color="auto"/>
            </w:tcBorders>
            <w:shd w:val="clear" w:color="auto" w:fill="auto"/>
            <w:vAlign w:val="center"/>
            <w:hideMark/>
          </w:tcPr>
          <w:p w14:paraId="474DB2CA" w14:textId="77777777" w:rsidR="005B2470" w:rsidRPr="00285056" w:rsidRDefault="005B24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0AD0CF5F" w14:textId="77777777" w:rsidR="005B2470" w:rsidRPr="00285056" w:rsidRDefault="005B24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07B016C7" w14:textId="77777777" w:rsidR="005B2470" w:rsidRPr="00285056" w:rsidRDefault="005B24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904" w:type="dxa"/>
            <w:gridSpan w:val="4"/>
            <w:tcBorders>
              <w:top w:val="nil"/>
              <w:left w:val="nil"/>
              <w:bottom w:val="single" w:sz="8" w:space="0" w:color="auto"/>
              <w:right w:val="single" w:sz="8" w:space="0" w:color="auto"/>
            </w:tcBorders>
            <w:shd w:val="clear" w:color="auto" w:fill="auto"/>
            <w:vAlign w:val="center"/>
            <w:hideMark/>
          </w:tcPr>
          <w:p w14:paraId="09668AAA" w14:textId="77777777" w:rsidR="005B2470" w:rsidRPr="00285056" w:rsidRDefault="005B24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w:t>
            </w:r>
          </w:p>
        </w:tc>
        <w:tc>
          <w:tcPr>
            <w:tcW w:w="2746" w:type="dxa"/>
            <w:gridSpan w:val="2"/>
            <w:tcBorders>
              <w:top w:val="nil"/>
              <w:left w:val="nil"/>
              <w:bottom w:val="single" w:sz="8" w:space="0" w:color="auto"/>
              <w:right w:val="single" w:sz="8" w:space="0" w:color="auto"/>
            </w:tcBorders>
            <w:shd w:val="clear" w:color="auto" w:fill="auto"/>
            <w:vAlign w:val="center"/>
            <w:hideMark/>
          </w:tcPr>
          <w:p w14:paraId="3DE26257" w14:textId="77777777" w:rsidR="005B2470" w:rsidRPr="00285056" w:rsidRDefault="005B24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B</w:t>
            </w:r>
          </w:p>
        </w:tc>
        <w:tc>
          <w:tcPr>
            <w:tcW w:w="2205" w:type="dxa"/>
            <w:gridSpan w:val="2"/>
            <w:tcBorders>
              <w:top w:val="nil"/>
              <w:left w:val="nil"/>
              <w:bottom w:val="single" w:sz="8" w:space="0" w:color="auto"/>
              <w:right w:val="single" w:sz="8" w:space="0" w:color="auto"/>
            </w:tcBorders>
            <w:shd w:val="clear" w:color="auto" w:fill="auto"/>
            <w:vAlign w:val="center"/>
            <w:hideMark/>
          </w:tcPr>
          <w:p w14:paraId="30E3817E" w14:textId="77777777" w:rsidR="005B2470" w:rsidRPr="00285056" w:rsidRDefault="005B24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 + 180 * B</w:t>
            </w:r>
          </w:p>
        </w:tc>
      </w:tr>
      <w:tr w:rsidR="005B2470" w:rsidRPr="00285056" w14:paraId="307BA268" w14:textId="77777777" w:rsidTr="00AA45CD">
        <w:trPr>
          <w:trHeight w:val="300"/>
        </w:trPr>
        <w:tc>
          <w:tcPr>
            <w:tcW w:w="1489" w:type="dxa"/>
            <w:gridSpan w:val="5"/>
            <w:tcBorders>
              <w:top w:val="nil"/>
              <w:left w:val="single" w:sz="8" w:space="0" w:color="auto"/>
              <w:bottom w:val="single" w:sz="8" w:space="0" w:color="auto"/>
              <w:right w:val="single" w:sz="8" w:space="0" w:color="auto"/>
            </w:tcBorders>
            <w:shd w:val="clear" w:color="auto" w:fill="auto"/>
            <w:vAlign w:val="center"/>
            <w:hideMark/>
          </w:tcPr>
          <w:p w14:paraId="40F78B7A" w14:textId="77777777" w:rsidR="005B2470" w:rsidRPr="00285056" w:rsidRDefault="005B24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73AEA9C6" w14:textId="77777777" w:rsidR="005B2470" w:rsidRPr="00285056" w:rsidRDefault="005B24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0EB404B2" w14:textId="77777777" w:rsidR="005B2470" w:rsidRPr="00285056" w:rsidRDefault="005B24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904" w:type="dxa"/>
            <w:gridSpan w:val="4"/>
            <w:tcBorders>
              <w:top w:val="nil"/>
              <w:left w:val="nil"/>
              <w:bottom w:val="single" w:sz="8" w:space="0" w:color="auto"/>
              <w:right w:val="single" w:sz="8" w:space="0" w:color="auto"/>
            </w:tcBorders>
            <w:shd w:val="clear" w:color="auto" w:fill="auto"/>
            <w:vAlign w:val="center"/>
            <w:hideMark/>
          </w:tcPr>
          <w:p w14:paraId="2B24EC91" w14:textId="77777777" w:rsidR="005B2470" w:rsidRPr="00285056" w:rsidRDefault="005B24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746" w:type="dxa"/>
            <w:gridSpan w:val="2"/>
            <w:tcBorders>
              <w:top w:val="nil"/>
              <w:left w:val="nil"/>
              <w:bottom w:val="single" w:sz="8" w:space="0" w:color="auto"/>
              <w:right w:val="single" w:sz="8" w:space="0" w:color="auto"/>
            </w:tcBorders>
            <w:shd w:val="clear" w:color="auto" w:fill="auto"/>
            <w:vAlign w:val="center"/>
            <w:hideMark/>
          </w:tcPr>
          <w:p w14:paraId="42945097" w14:textId="77777777" w:rsidR="005B2470" w:rsidRPr="00285056" w:rsidRDefault="005B24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205" w:type="dxa"/>
            <w:gridSpan w:val="2"/>
            <w:tcBorders>
              <w:top w:val="nil"/>
              <w:left w:val="nil"/>
              <w:bottom w:val="single" w:sz="8" w:space="0" w:color="auto"/>
              <w:right w:val="single" w:sz="8" w:space="0" w:color="auto"/>
            </w:tcBorders>
            <w:shd w:val="clear" w:color="auto" w:fill="auto"/>
            <w:vAlign w:val="center"/>
            <w:hideMark/>
          </w:tcPr>
          <w:p w14:paraId="4EE4897F" w14:textId="77777777" w:rsidR="005B2470" w:rsidRPr="00285056" w:rsidRDefault="005B2470">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r w:rsidR="005B2470" w:rsidRPr="00285056" w14:paraId="7D6CA562" w14:textId="77777777" w:rsidTr="00AA45CD">
        <w:trPr>
          <w:trHeight w:val="300"/>
        </w:trPr>
        <w:tc>
          <w:tcPr>
            <w:tcW w:w="1489" w:type="dxa"/>
            <w:gridSpan w:val="5"/>
            <w:tcBorders>
              <w:top w:val="nil"/>
              <w:left w:val="single" w:sz="8" w:space="0" w:color="auto"/>
              <w:bottom w:val="single" w:sz="8" w:space="0" w:color="auto"/>
              <w:right w:val="single" w:sz="8" w:space="0" w:color="auto"/>
            </w:tcBorders>
            <w:shd w:val="clear" w:color="auto" w:fill="auto"/>
            <w:vAlign w:val="center"/>
            <w:hideMark/>
          </w:tcPr>
          <w:p w14:paraId="12123E62" w14:textId="77777777" w:rsidR="005B2470" w:rsidRPr="00285056" w:rsidRDefault="005B24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60EFFDD5" w14:textId="77777777" w:rsidR="005B2470" w:rsidRPr="00285056" w:rsidRDefault="005B24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71E9B21D" w14:textId="77777777" w:rsidR="005B2470" w:rsidRPr="00285056" w:rsidRDefault="005B24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904" w:type="dxa"/>
            <w:gridSpan w:val="4"/>
            <w:tcBorders>
              <w:top w:val="nil"/>
              <w:left w:val="nil"/>
              <w:bottom w:val="single" w:sz="8" w:space="0" w:color="auto"/>
              <w:right w:val="single" w:sz="8" w:space="0" w:color="auto"/>
            </w:tcBorders>
            <w:shd w:val="clear" w:color="auto" w:fill="auto"/>
            <w:vAlign w:val="center"/>
            <w:hideMark/>
          </w:tcPr>
          <w:p w14:paraId="2D62E54B" w14:textId="77777777" w:rsidR="005B2470" w:rsidRPr="00285056" w:rsidRDefault="005B24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746" w:type="dxa"/>
            <w:gridSpan w:val="2"/>
            <w:tcBorders>
              <w:top w:val="nil"/>
              <w:left w:val="nil"/>
              <w:bottom w:val="single" w:sz="8" w:space="0" w:color="auto"/>
              <w:right w:val="single" w:sz="8" w:space="0" w:color="auto"/>
            </w:tcBorders>
            <w:shd w:val="clear" w:color="auto" w:fill="auto"/>
            <w:vAlign w:val="center"/>
            <w:hideMark/>
          </w:tcPr>
          <w:p w14:paraId="4603314F" w14:textId="77777777" w:rsidR="005B2470" w:rsidRPr="00285056" w:rsidRDefault="005B24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205" w:type="dxa"/>
            <w:gridSpan w:val="2"/>
            <w:tcBorders>
              <w:top w:val="nil"/>
              <w:left w:val="nil"/>
              <w:bottom w:val="single" w:sz="8" w:space="0" w:color="auto"/>
              <w:right w:val="single" w:sz="8" w:space="0" w:color="auto"/>
            </w:tcBorders>
            <w:shd w:val="clear" w:color="auto" w:fill="auto"/>
            <w:vAlign w:val="center"/>
            <w:hideMark/>
          </w:tcPr>
          <w:p w14:paraId="03876CFC" w14:textId="77777777" w:rsidR="005B2470" w:rsidRPr="00285056" w:rsidRDefault="005B2470">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r w:rsidR="005B2470" w:rsidRPr="00285056" w14:paraId="68A05F26" w14:textId="77777777" w:rsidTr="00AA45CD">
        <w:trPr>
          <w:trHeight w:val="300"/>
        </w:trPr>
        <w:tc>
          <w:tcPr>
            <w:tcW w:w="1489" w:type="dxa"/>
            <w:gridSpan w:val="5"/>
            <w:tcBorders>
              <w:top w:val="nil"/>
              <w:left w:val="single" w:sz="8" w:space="0" w:color="auto"/>
              <w:bottom w:val="single" w:sz="8" w:space="0" w:color="auto"/>
              <w:right w:val="single" w:sz="8" w:space="0" w:color="auto"/>
            </w:tcBorders>
            <w:shd w:val="clear" w:color="auto" w:fill="auto"/>
            <w:vAlign w:val="center"/>
            <w:hideMark/>
          </w:tcPr>
          <w:p w14:paraId="2B7F0BFF" w14:textId="77777777" w:rsidR="005B2470" w:rsidRPr="00285056" w:rsidRDefault="005B24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43FBF015" w14:textId="77777777" w:rsidR="005B2470" w:rsidRPr="00285056" w:rsidRDefault="005B24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663" w:type="dxa"/>
            <w:gridSpan w:val="2"/>
            <w:tcBorders>
              <w:top w:val="nil"/>
              <w:left w:val="nil"/>
              <w:bottom w:val="single" w:sz="8" w:space="0" w:color="auto"/>
              <w:right w:val="single" w:sz="8" w:space="0" w:color="auto"/>
            </w:tcBorders>
            <w:shd w:val="clear" w:color="auto" w:fill="auto"/>
            <w:vAlign w:val="center"/>
            <w:hideMark/>
          </w:tcPr>
          <w:p w14:paraId="3336232E" w14:textId="77777777" w:rsidR="005B2470" w:rsidRPr="00285056" w:rsidRDefault="005B24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904" w:type="dxa"/>
            <w:gridSpan w:val="4"/>
            <w:tcBorders>
              <w:top w:val="nil"/>
              <w:left w:val="nil"/>
              <w:bottom w:val="single" w:sz="8" w:space="0" w:color="auto"/>
              <w:right w:val="single" w:sz="8" w:space="0" w:color="auto"/>
            </w:tcBorders>
            <w:shd w:val="clear" w:color="auto" w:fill="auto"/>
            <w:vAlign w:val="center"/>
            <w:hideMark/>
          </w:tcPr>
          <w:p w14:paraId="3EF0757A" w14:textId="77777777" w:rsidR="005B2470" w:rsidRPr="00285056" w:rsidRDefault="005B24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746" w:type="dxa"/>
            <w:gridSpan w:val="2"/>
            <w:tcBorders>
              <w:top w:val="nil"/>
              <w:left w:val="nil"/>
              <w:bottom w:val="single" w:sz="8" w:space="0" w:color="auto"/>
              <w:right w:val="single" w:sz="8" w:space="0" w:color="auto"/>
            </w:tcBorders>
            <w:shd w:val="clear" w:color="auto" w:fill="auto"/>
            <w:vAlign w:val="center"/>
            <w:hideMark/>
          </w:tcPr>
          <w:p w14:paraId="29D79407" w14:textId="77777777" w:rsidR="005B2470" w:rsidRPr="00285056" w:rsidRDefault="005B24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205" w:type="dxa"/>
            <w:gridSpan w:val="2"/>
            <w:tcBorders>
              <w:top w:val="nil"/>
              <w:left w:val="nil"/>
              <w:bottom w:val="single" w:sz="8" w:space="0" w:color="auto"/>
              <w:right w:val="single" w:sz="8" w:space="0" w:color="auto"/>
            </w:tcBorders>
            <w:shd w:val="clear" w:color="auto" w:fill="auto"/>
            <w:vAlign w:val="center"/>
            <w:hideMark/>
          </w:tcPr>
          <w:p w14:paraId="4E5687B1" w14:textId="77777777" w:rsidR="005B2470" w:rsidRPr="00285056" w:rsidRDefault="005B2470">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r w:rsidR="005B2470" w:rsidRPr="00285056" w14:paraId="62FDD708" w14:textId="77777777" w:rsidTr="00AA45CD">
        <w:trPr>
          <w:trHeight w:val="564"/>
        </w:trPr>
        <w:tc>
          <w:tcPr>
            <w:tcW w:w="1489" w:type="dxa"/>
            <w:gridSpan w:val="5"/>
            <w:tcBorders>
              <w:top w:val="nil"/>
              <w:left w:val="nil"/>
              <w:bottom w:val="nil"/>
              <w:right w:val="nil"/>
            </w:tcBorders>
            <w:shd w:val="clear" w:color="auto" w:fill="auto"/>
            <w:noWrap/>
            <w:vAlign w:val="bottom"/>
            <w:hideMark/>
          </w:tcPr>
          <w:p w14:paraId="6B6F2A71" w14:textId="77777777" w:rsidR="005B2470" w:rsidRPr="00285056" w:rsidRDefault="005B2470">
            <w:pPr>
              <w:spacing w:after="0" w:line="240" w:lineRule="auto"/>
              <w:jc w:val="right"/>
              <w:rPr>
                <w:rFonts w:ascii="Arial" w:eastAsia="Times New Roman" w:hAnsi="Arial" w:cs="Arial"/>
                <w:color w:val="000000"/>
                <w:lang w:val="en-US" w:eastAsia="pl-PL"/>
              </w:rPr>
            </w:pPr>
          </w:p>
        </w:tc>
        <w:tc>
          <w:tcPr>
            <w:tcW w:w="1663" w:type="dxa"/>
            <w:gridSpan w:val="2"/>
            <w:tcBorders>
              <w:top w:val="nil"/>
              <w:left w:val="nil"/>
              <w:bottom w:val="nil"/>
              <w:right w:val="nil"/>
            </w:tcBorders>
            <w:shd w:val="clear" w:color="auto" w:fill="auto"/>
            <w:noWrap/>
            <w:vAlign w:val="bottom"/>
            <w:hideMark/>
          </w:tcPr>
          <w:p w14:paraId="22BC11A3"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c>
          <w:tcPr>
            <w:tcW w:w="1663" w:type="dxa"/>
            <w:gridSpan w:val="2"/>
            <w:tcBorders>
              <w:top w:val="nil"/>
              <w:left w:val="nil"/>
              <w:bottom w:val="nil"/>
              <w:right w:val="nil"/>
            </w:tcBorders>
            <w:shd w:val="clear" w:color="auto" w:fill="auto"/>
            <w:noWrap/>
            <w:vAlign w:val="bottom"/>
            <w:hideMark/>
          </w:tcPr>
          <w:p w14:paraId="23FD52F0"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c>
          <w:tcPr>
            <w:tcW w:w="1904" w:type="dxa"/>
            <w:gridSpan w:val="4"/>
            <w:tcBorders>
              <w:top w:val="nil"/>
              <w:left w:val="nil"/>
              <w:bottom w:val="nil"/>
              <w:right w:val="nil"/>
            </w:tcBorders>
            <w:shd w:val="clear" w:color="auto" w:fill="auto"/>
            <w:noWrap/>
            <w:vAlign w:val="bottom"/>
            <w:hideMark/>
          </w:tcPr>
          <w:p w14:paraId="486387EB"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c>
          <w:tcPr>
            <w:tcW w:w="2746" w:type="dxa"/>
            <w:gridSpan w:val="2"/>
            <w:tcBorders>
              <w:top w:val="nil"/>
              <w:left w:val="single" w:sz="8" w:space="0" w:color="auto"/>
              <w:bottom w:val="single" w:sz="8" w:space="0" w:color="auto"/>
              <w:right w:val="single" w:sz="8" w:space="0" w:color="auto"/>
            </w:tcBorders>
            <w:shd w:val="clear" w:color="auto" w:fill="auto"/>
            <w:vAlign w:val="center"/>
            <w:hideMark/>
          </w:tcPr>
          <w:p w14:paraId="2D622E32" w14:textId="06B439BD" w:rsidR="005B2470" w:rsidRPr="00285056" w:rsidRDefault="005B24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(II) Total Price for all facilities</w:t>
            </w:r>
            <w:r>
              <w:rPr>
                <w:rFonts w:ascii="Arial" w:eastAsia="Times New Roman" w:hAnsi="Arial" w:cs="Arial"/>
                <w:b/>
                <w:bCs/>
                <w:color w:val="000000"/>
                <w:lang w:val="en-US" w:eastAsia="pl-PL"/>
              </w:rPr>
              <w:t xml:space="preserve"> Route 2</w:t>
            </w:r>
            <w:r w:rsidR="00296BCE">
              <w:rPr>
                <w:rFonts w:ascii="Arial" w:eastAsia="Times New Roman" w:hAnsi="Arial" w:cs="Arial"/>
                <w:b/>
                <w:bCs/>
                <w:color w:val="000000"/>
                <w:lang w:val="en-US" w:eastAsia="pl-PL"/>
              </w:rPr>
              <w:t>’</w:t>
            </w:r>
            <w:r w:rsidRPr="00285056">
              <w:rPr>
                <w:rFonts w:ascii="Arial" w:eastAsia="Times New Roman" w:hAnsi="Arial" w:cs="Arial"/>
                <w:b/>
                <w:bCs/>
                <w:color w:val="000000"/>
                <w:lang w:val="en-US" w:eastAsia="pl-PL"/>
              </w:rPr>
              <w:t>:</w:t>
            </w:r>
          </w:p>
        </w:tc>
        <w:tc>
          <w:tcPr>
            <w:tcW w:w="2205" w:type="dxa"/>
            <w:gridSpan w:val="2"/>
            <w:tcBorders>
              <w:top w:val="nil"/>
              <w:left w:val="nil"/>
              <w:bottom w:val="single" w:sz="8" w:space="0" w:color="auto"/>
              <w:right w:val="single" w:sz="8" w:space="0" w:color="auto"/>
            </w:tcBorders>
            <w:shd w:val="clear" w:color="auto" w:fill="auto"/>
            <w:vAlign w:val="center"/>
            <w:hideMark/>
          </w:tcPr>
          <w:p w14:paraId="2A92F641" w14:textId="77777777" w:rsidR="005B2470" w:rsidRPr="00285056" w:rsidRDefault="005B2470">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r w:rsidR="005B2470" w:rsidRPr="00285056" w14:paraId="1AA7DD38" w14:textId="77777777" w:rsidTr="00AA45CD">
        <w:trPr>
          <w:trHeight w:val="288"/>
        </w:trPr>
        <w:tc>
          <w:tcPr>
            <w:tcW w:w="1489" w:type="dxa"/>
            <w:gridSpan w:val="5"/>
            <w:tcBorders>
              <w:top w:val="nil"/>
              <w:left w:val="nil"/>
              <w:bottom w:val="nil"/>
              <w:right w:val="nil"/>
            </w:tcBorders>
            <w:shd w:val="clear" w:color="auto" w:fill="auto"/>
            <w:noWrap/>
            <w:vAlign w:val="bottom"/>
            <w:hideMark/>
          </w:tcPr>
          <w:p w14:paraId="3F2F2952" w14:textId="77777777" w:rsidR="005B2470" w:rsidRPr="00285056" w:rsidRDefault="005B2470">
            <w:pPr>
              <w:spacing w:after="0" w:line="240" w:lineRule="auto"/>
              <w:jc w:val="right"/>
              <w:rPr>
                <w:rFonts w:ascii="Arial" w:eastAsia="Times New Roman" w:hAnsi="Arial" w:cs="Arial"/>
                <w:color w:val="000000"/>
                <w:lang w:val="en-US" w:eastAsia="pl-PL"/>
              </w:rPr>
            </w:pPr>
          </w:p>
        </w:tc>
        <w:tc>
          <w:tcPr>
            <w:tcW w:w="1663" w:type="dxa"/>
            <w:gridSpan w:val="2"/>
            <w:tcBorders>
              <w:top w:val="nil"/>
              <w:left w:val="nil"/>
              <w:bottom w:val="nil"/>
              <w:right w:val="nil"/>
            </w:tcBorders>
            <w:shd w:val="clear" w:color="auto" w:fill="auto"/>
            <w:noWrap/>
            <w:vAlign w:val="bottom"/>
            <w:hideMark/>
          </w:tcPr>
          <w:p w14:paraId="0F50F959"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c>
          <w:tcPr>
            <w:tcW w:w="1663" w:type="dxa"/>
            <w:gridSpan w:val="2"/>
            <w:tcBorders>
              <w:top w:val="nil"/>
              <w:left w:val="nil"/>
              <w:bottom w:val="nil"/>
              <w:right w:val="nil"/>
            </w:tcBorders>
            <w:shd w:val="clear" w:color="auto" w:fill="auto"/>
            <w:noWrap/>
            <w:vAlign w:val="bottom"/>
            <w:hideMark/>
          </w:tcPr>
          <w:p w14:paraId="307A748B"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c>
          <w:tcPr>
            <w:tcW w:w="1904" w:type="dxa"/>
            <w:gridSpan w:val="4"/>
            <w:tcBorders>
              <w:top w:val="nil"/>
              <w:left w:val="nil"/>
              <w:bottom w:val="nil"/>
              <w:right w:val="nil"/>
            </w:tcBorders>
            <w:shd w:val="clear" w:color="auto" w:fill="auto"/>
            <w:noWrap/>
            <w:vAlign w:val="bottom"/>
            <w:hideMark/>
          </w:tcPr>
          <w:p w14:paraId="64D5CE96"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c>
          <w:tcPr>
            <w:tcW w:w="2746" w:type="dxa"/>
            <w:gridSpan w:val="2"/>
            <w:tcBorders>
              <w:top w:val="nil"/>
              <w:left w:val="nil"/>
              <w:bottom w:val="nil"/>
              <w:right w:val="nil"/>
            </w:tcBorders>
            <w:shd w:val="clear" w:color="auto" w:fill="auto"/>
            <w:noWrap/>
            <w:vAlign w:val="bottom"/>
            <w:hideMark/>
          </w:tcPr>
          <w:p w14:paraId="79634561"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c>
          <w:tcPr>
            <w:tcW w:w="2205" w:type="dxa"/>
            <w:gridSpan w:val="2"/>
            <w:tcBorders>
              <w:top w:val="nil"/>
              <w:left w:val="nil"/>
              <w:bottom w:val="nil"/>
              <w:right w:val="nil"/>
            </w:tcBorders>
            <w:shd w:val="clear" w:color="auto" w:fill="auto"/>
            <w:noWrap/>
            <w:vAlign w:val="bottom"/>
          </w:tcPr>
          <w:p w14:paraId="706981DD"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r>
      <w:tr w:rsidR="005B2470" w:rsidRPr="00285056" w14:paraId="2A2E1CC1" w14:textId="77777777" w:rsidTr="00AA45CD">
        <w:trPr>
          <w:trHeight w:val="300"/>
        </w:trPr>
        <w:tc>
          <w:tcPr>
            <w:tcW w:w="1489" w:type="dxa"/>
            <w:gridSpan w:val="5"/>
            <w:tcBorders>
              <w:top w:val="nil"/>
              <w:left w:val="nil"/>
              <w:bottom w:val="nil"/>
              <w:right w:val="nil"/>
            </w:tcBorders>
            <w:shd w:val="clear" w:color="auto" w:fill="auto"/>
            <w:noWrap/>
            <w:vAlign w:val="bottom"/>
            <w:hideMark/>
          </w:tcPr>
          <w:p w14:paraId="34DE7068"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c>
          <w:tcPr>
            <w:tcW w:w="1663" w:type="dxa"/>
            <w:gridSpan w:val="2"/>
            <w:tcBorders>
              <w:top w:val="nil"/>
              <w:left w:val="nil"/>
              <w:bottom w:val="nil"/>
              <w:right w:val="nil"/>
            </w:tcBorders>
            <w:shd w:val="clear" w:color="auto" w:fill="auto"/>
            <w:noWrap/>
            <w:vAlign w:val="bottom"/>
            <w:hideMark/>
          </w:tcPr>
          <w:p w14:paraId="548B0F0F"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c>
          <w:tcPr>
            <w:tcW w:w="1663" w:type="dxa"/>
            <w:gridSpan w:val="2"/>
            <w:tcBorders>
              <w:top w:val="nil"/>
              <w:left w:val="nil"/>
              <w:bottom w:val="nil"/>
              <w:right w:val="nil"/>
            </w:tcBorders>
            <w:shd w:val="clear" w:color="auto" w:fill="auto"/>
            <w:noWrap/>
            <w:vAlign w:val="bottom"/>
            <w:hideMark/>
          </w:tcPr>
          <w:p w14:paraId="75CDA503"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c>
          <w:tcPr>
            <w:tcW w:w="1904" w:type="dxa"/>
            <w:gridSpan w:val="4"/>
            <w:tcBorders>
              <w:top w:val="nil"/>
              <w:left w:val="nil"/>
              <w:bottom w:val="nil"/>
              <w:right w:val="nil"/>
            </w:tcBorders>
            <w:shd w:val="clear" w:color="auto" w:fill="auto"/>
            <w:noWrap/>
            <w:vAlign w:val="bottom"/>
            <w:hideMark/>
          </w:tcPr>
          <w:p w14:paraId="6D4059E0"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c>
          <w:tcPr>
            <w:tcW w:w="2746" w:type="dxa"/>
            <w:gridSpan w:val="2"/>
            <w:tcBorders>
              <w:top w:val="nil"/>
              <w:left w:val="nil"/>
              <w:bottom w:val="nil"/>
              <w:right w:val="nil"/>
            </w:tcBorders>
            <w:shd w:val="clear" w:color="auto" w:fill="auto"/>
            <w:noWrap/>
            <w:vAlign w:val="bottom"/>
            <w:hideMark/>
          </w:tcPr>
          <w:p w14:paraId="58C4D4E5"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c>
          <w:tcPr>
            <w:tcW w:w="2205" w:type="dxa"/>
            <w:gridSpan w:val="2"/>
            <w:tcBorders>
              <w:top w:val="nil"/>
              <w:left w:val="nil"/>
              <w:bottom w:val="nil"/>
              <w:right w:val="nil"/>
            </w:tcBorders>
            <w:shd w:val="clear" w:color="auto" w:fill="auto"/>
            <w:noWrap/>
            <w:vAlign w:val="bottom"/>
          </w:tcPr>
          <w:p w14:paraId="12282C09"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r>
      <w:tr w:rsidR="005B2470" w:rsidRPr="00285056" w14:paraId="4443308B" w14:textId="77777777" w:rsidTr="00AA45CD">
        <w:trPr>
          <w:trHeight w:val="564"/>
        </w:trPr>
        <w:tc>
          <w:tcPr>
            <w:tcW w:w="1489" w:type="dxa"/>
            <w:gridSpan w:val="5"/>
            <w:tcBorders>
              <w:top w:val="nil"/>
              <w:left w:val="nil"/>
              <w:bottom w:val="nil"/>
              <w:right w:val="nil"/>
            </w:tcBorders>
            <w:shd w:val="clear" w:color="auto" w:fill="auto"/>
            <w:noWrap/>
            <w:vAlign w:val="center"/>
            <w:hideMark/>
          </w:tcPr>
          <w:p w14:paraId="4611D687" w14:textId="164C5765" w:rsidR="005B2470" w:rsidRPr="00285056" w:rsidRDefault="00837574">
            <w:pPr>
              <w:spacing w:after="0" w:line="240" w:lineRule="auto"/>
              <w:rPr>
                <w:rFonts w:ascii="Arial" w:eastAsia="Times New Roman" w:hAnsi="Arial" w:cs="Arial"/>
                <w:b/>
                <w:bCs/>
                <w:color w:val="000000"/>
                <w:lang w:val="en-US" w:eastAsia="pl-PL"/>
              </w:rPr>
            </w:pPr>
            <w:r w:rsidRPr="00487CEA">
              <w:rPr>
                <w:rFonts w:ascii="Arial" w:eastAsia="Times New Roman" w:hAnsi="Arial" w:cs="Arial"/>
                <w:b/>
                <w:bCs/>
                <w:color w:val="000000"/>
                <w:lang w:val="en-US" w:eastAsia="pl-PL"/>
              </w:rPr>
              <w:t>2</w:t>
            </w:r>
            <w:r>
              <w:rPr>
                <w:rFonts w:cs="Arial"/>
                <w:lang w:val="fr-FR"/>
              </w:rPr>
              <w:t>’</w:t>
            </w:r>
            <w:r w:rsidRPr="00487CEA">
              <w:rPr>
                <w:rFonts w:ascii="Arial" w:eastAsia="Times New Roman" w:hAnsi="Arial" w:cs="Arial"/>
                <w:b/>
                <w:bCs/>
                <w:color w:val="000000"/>
                <w:lang w:val="en-US" w:eastAsia="pl-PL"/>
              </w:rPr>
              <w:t>.</w:t>
            </w:r>
            <w:r w:rsidR="005F46BE">
              <w:rPr>
                <w:rFonts w:ascii="Arial" w:eastAsia="Times New Roman" w:hAnsi="Arial" w:cs="Arial"/>
                <w:b/>
                <w:bCs/>
                <w:color w:val="000000"/>
                <w:lang w:val="en-US" w:eastAsia="pl-PL"/>
              </w:rPr>
              <w:t>3</w:t>
            </w:r>
          </w:p>
        </w:tc>
        <w:tc>
          <w:tcPr>
            <w:tcW w:w="1663" w:type="dxa"/>
            <w:gridSpan w:val="2"/>
            <w:tcBorders>
              <w:top w:val="nil"/>
              <w:left w:val="nil"/>
              <w:bottom w:val="nil"/>
              <w:right w:val="nil"/>
            </w:tcBorders>
            <w:shd w:val="clear" w:color="auto" w:fill="auto"/>
            <w:noWrap/>
            <w:vAlign w:val="bottom"/>
            <w:hideMark/>
          </w:tcPr>
          <w:p w14:paraId="355FDEA6" w14:textId="77777777" w:rsidR="005B2470" w:rsidRPr="00285056" w:rsidRDefault="005B2470">
            <w:pPr>
              <w:spacing w:after="0" w:line="240" w:lineRule="auto"/>
              <w:jc w:val="center"/>
              <w:rPr>
                <w:rFonts w:ascii="Arial" w:eastAsia="Times New Roman" w:hAnsi="Arial" w:cs="Arial"/>
                <w:b/>
                <w:bCs/>
                <w:color w:val="000000"/>
                <w:lang w:val="en-US" w:eastAsia="pl-PL"/>
              </w:rPr>
            </w:pPr>
          </w:p>
        </w:tc>
        <w:tc>
          <w:tcPr>
            <w:tcW w:w="1663" w:type="dxa"/>
            <w:gridSpan w:val="2"/>
            <w:tcBorders>
              <w:top w:val="nil"/>
              <w:left w:val="nil"/>
              <w:bottom w:val="nil"/>
              <w:right w:val="nil"/>
            </w:tcBorders>
            <w:shd w:val="clear" w:color="auto" w:fill="auto"/>
            <w:noWrap/>
            <w:vAlign w:val="bottom"/>
            <w:hideMark/>
          </w:tcPr>
          <w:p w14:paraId="39ED4578"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c>
          <w:tcPr>
            <w:tcW w:w="1904" w:type="dxa"/>
            <w:gridSpan w:val="4"/>
            <w:tcBorders>
              <w:top w:val="nil"/>
              <w:left w:val="nil"/>
              <w:bottom w:val="nil"/>
              <w:right w:val="nil"/>
            </w:tcBorders>
            <w:shd w:val="clear" w:color="auto" w:fill="auto"/>
            <w:noWrap/>
            <w:vAlign w:val="bottom"/>
            <w:hideMark/>
          </w:tcPr>
          <w:p w14:paraId="5E8EEB27" w14:textId="77777777" w:rsidR="005B2470" w:rsidRPr="00285056" w:rsidRDefault="005B2470">
            <w:pPr>
              <w:spacing w:after="0" w:line="240" w:lineRule="auto"/>
              <w:rPr>
                <w:rFonts w:ascii="Times New Roman" w:eastAsia="Times New Roman" w:hAnsi="Times New Roman" w:cs="Times New Roman"/>
                <w:sz w:val="20"/>
                <w:szCs w:val="20"/>
                <w:lang w:val="en-US" w:eastAsia="pl-PL"/>
              </w:rPr>
            </w:pPr>
          </w:p>
        </w:tc>
        <w:tc>
          <w:tcPr>
            <w:tcW w:w="274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BE019DA" w14:textId="3BF78750" w:rsidR="005B2470" w:rsidRPr="00285056" w:rsidRDefault="005B24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TOTAL OFFER PRICE</w:t>
            </w:r>
            <w:r>
              <w:rPr>
                <w:rFonts w:ascii="Arial" w:eastAsia="Times New Roman" w:hAnsi="Arial" w:cs="Arial"/>
                <w:b/>
                <w:bCs/>
                <w:color w:val="000000"/>
                <w:lang w:val="en-US" w:eastAsia="pl-PL"/>
              </w:rPr>
              <w:t xml:space="preserve"> Route 2</w:t>
            </w:r>
            <w:r w:rsidR="00296BCE">
              <w:rPr>
                <w:rFonts w:ascii="Arial" w:eastAsia="Times New Roman" w:hAnsi="Arial" w:cs="Arial"/>
                <w:b/>
                <w:bCs/>
                <w:color w:val="000000"/>
                <w:lang w:val="en-US" w:eastAsia="pl-PL"/>
              </w:rPr>
              <w:t>’</w:t>
            </w:r>
            <w:r w:rsidRPr="00285056">
              <w:rPr>
                <w:rFonts w:ascii="Arial" w:eastAsia="Times New Roman" w:hAnsi="Arial" w:cs="Arial"/>
                <w:b/>
                <w:bCs/>
                <w:color w:val="000000"/>
                <w:lang w:val="en-US" w:eastAsia="pl-PL"/>
              </w:rPr>
              <w:t xml:space="preserve"> (I + II) (€)</w:t>
            </w:r>
          </w:p>
        </w:tc>
        <w:tc>
          <w:tcPr>
            <w:tcW w:w="2205" w:type="dxa"/>
            <w:gridSpan w:val="2"/>
            <w:tcBorders>
              <w:top w:val="single" w:sz="8" w:space="0" w:color="auto"/>
              <w:left w:val="nil"/>
              <w:bottom w:val="single" w:sz="8" w:space="0" w:color="auto"/>
              <w:right w:val="single" w:sz="8" w:space="0" w:color="auto"/>
            </w:tcBorders>
            <w:shd w:val="clear" w:color="auto" w:fill="auto"/>
            <w:vAlign w:val="center"/>
            <w:hideMark/>
          </w:tcPr>
          <w:p w14:paraId="4F4C7C23" w14:textId="77777777" w:rsidR="005B2470" w:rsidRPr="00285056" w:rsidRDefault="005B2470">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bl>
    <w:p w14:paraId="2B5922C6" w14:textId="77757AFD" w:rsidR="005B2470" w:rsidRDefault="005B2470"/>
    <w:tbl>
      <w:tblPr>
        <w:tblW w:w="11519" w:type="dxa"/>
        <w:tblCellMar>
          <w:left w:w="70" w:type="dxa"/>
          <w:right w:w="70" w:type="dxa"/>
        </w:tblCellMar>
        <w:tblLook w:val="04A0" w:firstRow="1" w:lastRow="0" w:firstColumn="1" w:lastColumn="0" w:noHBand="0" w:noVBand="1"/>
      </w:tblPr>
      <w:tblGrid>
        <w:gridCol w:w="1292"/>
        <w:gridCol w:w="10227"/>
      </w:tblGrid>
      <w:tr w:rsidR="008C0377" w:rsidRPr="006D7DF2" w14:paraId="6E5B1576" w14:textId="77777777" w:rsidTr="00BA1C36">
        <w:trPr>
          <w:trHeight w:val="300"/>
        </w:trPr>
        <w:tc>
          <w:tcPr>
            <w:tcW w:w="1045" w:type="dxa"/>
            <w:tcBorders>
              <w:top w:val="nil"/>
              <w:left w:val="nil"/>
              <w:bottom w:val="nil"/>
              <w:right w:val="nil"/>
            </w:tcBorders>
            <w:shd w:val="clear" w:color="auto" w:fill="auto"/>
            <w:noWrap/>
            <w:vAlign w:val="center"/>
            <w:hideMark/>
          </w:tcPr>
          <w:p w14:paraId="12833FE6" w14:textId="676DABDE" w:rsidR="008C0377" w:rsidRPr="00EC4370" w:rsidRDefault="005F46BE">
            <w:pPr>
              <w:spacing w:after="0" w:line="240"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I</w:t>
            </w:r>
            <w:r w:rsidR="00B470D4">
              <w:rPr>
                <w:rFonts w:ascii="Arial" w:eastAsia="Times New Roman" w:hAnsi="Arial" w:cs="Arial"/>
                <w:b/>
                <w:bCs/>
                <w:color w:val="000000"/>
                <w:lang w:eastAsia="pl-PL"/>
              </w:rPr>
              <w:t>V</w:t>
            </w:r>
            <w:r w:rsidR="008C0377" w:rsidRPr="00EC4370">
              <w:rPr>
                <w:rFonts w:ascii="Arial" w:eastAsia="Times New Roman" w:hAnsi="Arial" w:cs="Arial"/>
                <w:b/>
                <w:bCs/>
                <w:color w:val="000000"/>
                <w:lang w:eastAsia="pl-PL"/>
              </w:rPr>
              <w:t>.</w:t>
            </w:r>
          </w:p>
        </w:tc>
        <w:tc>
          <w:tcPr>
            <w:tcW w:w="8274" w:type="dxa"/>
            <w:tcBorders>
              <w:top w:val="nil"/>
              <w:left w:val="nil"/>
              <w:bottom w:val="nil"/>
              <w:right w:val="nil"/>
            </w:tcBorders>
            <w:shd w:val="clear" w:color="auto" w:fill="auto"/>
            <w:noWrap/>
            <w:vAlign w:val="center"/>
            <w:hideMark/>
          </w:tcPr>
          <w:p w14:paraId="50372389" w14:textId="3F8953B7" w:rsidR="008C0377" w:rsidRPr="001D25EC" w:rsidRDefault="008C0377">
            <w:pPr>
              <w:spacing w:after="0" w:line="240" w:lineRule="auto"/>
              <w:rPr>
                <w:rFonts w:ascii="Arial" w:eastAsia="Times New Roman" w:hAnsi="Arial" w:cs="Arial"/>
                <w:b/>
                <w:bCs/>
                <w:color w:val="000000"/>
                <w:lang w:val="en-GB" w:eastAsia="pl-PL"/>
              </w:rPr>
            </w:pPr>
            <w:r w:rsidRPr="001D25EC">
              <w:rPr>
                <w:rFonts w:ascii="Arial" w:eastAsia="Times New Roman" w:hAnsi="Arial" w:cs="Arial"/>
                <w:b/>
                <w:bCs/>
                <w:color w:val="000000"/>
                <w:lang w:val="en-GB" w:eastAsia="pl-PL"/>
              </w:rPr>
              <w:t>DARK FIBRE IRU PAYMENTS AND MAINTENANCE CHARGES</w:t>
            </w:r>
            <w:r>
              <w:rPr>
                <w:rFonts w:ascii="Arial" w:eastAsia="Times New Roman" w:hAnsi="Arial" w:cs="Arial"/>
                <w:b/>
                <w:bCs/>
                <w:color w:val="000000"/>
                <w:lang w:val="en-GB" w:eastAsia="pl-PL"/>
              </w:rPr>
              <w:t xml:space="preserve"> FOR ROUTE no.</w:t>
            </w:r>
            <w:r w:rsidR="00B33F3F">
              <w:rPr>
                <w:rFonts w:ascii="Arial" w:eastAsia="Times New Roman" w:hAnsi="Arial" w:cs="Arial"/>
                <w:b/>
                <w:bCs/>
                <w:color w:val="000000"/>
                <w:lang w:val="en-GB" w:eastAsia="pl-PL"/>
              </w:rPr>
              <w:t>3</w:t>
            </w:r>
          </w:p>
        </w:tc>
      </w:tr>
    </w:tbl>
    <w:p w14:paraId="338DBE5D" w14:textId="04A4E924" w:rsidR="00837574" w:rsidRPr="00837574" w:rsidRDefault="00837574" w:rsidP="00837574">
      <w:pPr>
        <w:spacing w:after="0" w:line="240" w:lineRule="auto"/>
        <w:rPr>
          <w:rFonts w:ascii="Arial" w:eastAsia="Times New Roman" w:hAnsi="Arial" w:cs="Arial"/>
          <w:b/>
          <w:bCs/>
          <w:color w:val="000000"/>
          <w:lang w:val="en-US" w:eastAsia="pl-PL"/>
        </w:rPr>
      </w:pPr>
      <w:r w:rsidRPr="00837574">
        <w:rPr>
          <w:rFonts w:ascii="Arial" w:eastAsia="Times New Roman" w:hAnsi="Arial" w:cs="Arial"/>
          <w:b/>
          <w:bCs/>
          <w:color w:val="000000"/>
          <w:lang w:val="en-US" w:eastAsia="pl-PL"/>
        </w:rPr>
        <w:t>3.1</w:t>
      </w:r>
    </w:p>
    <w:tbl>
      <w:tblPr>
        <w:tblW w:w="12239" w:type="dxa"/>
        <w:tblInd w:w="-6" w:type="dxa"/>
        <w:tblCellMar>
          <w:left w:w="70" w:type="dxa"/>
          <w:right w:w="70" w:type="dxa"/>
        </w:tblCellMar>
        <w:tblLook w:val="04A0" w:firstRow="1" w:lastRow="0" w:firstColumn="1" w:lastColumn="0" w:noHBand="0" w:noVBand="1"/>
      </w:tblPr>
      <w:tblGrid>
        <w:gridCol w:w="1113"/>
        <w:gridCol w:w="473"/>
        <w:gridCol w:w="1629"/>
        <w:gridCol w:w="142"/>
        <w:gridCol w:w="1771"/>
        <w:gridCol w:w="459"/>
        <w:gridCol w:w="1420"/>
        <w:gridCol w:w="138"/>
        <w:gridCol w:w="2600"/>
        <w:gridCol w:w="146"/>
        <w:gridCol w:w="2348"/>
      </w:tblGrid>
      <w:tr w:rsidR="005E05D2" w:rsidRPr="00EC4370" w14:paraId="5D0864D6" w14:textId="77777777" w:rsidTr="007C1C73">
        <w:trPr>
          <w:trHeight w:val="564"/>
        </w:trPr>
        <w:tc>
          <w:tcPr>
            <w:tcW w:w="111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BB78BA" w14:textId="77777777" w:rsidR="00277F23" w:rsidRPr="00285056" w:rsidRDefault="00277F23">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Route Ref.</w:t>
            </w:r>
          </w:p>
        </w:tc>
        <w:tc>
          <w:tcPr>
            <w:tcW w:w="2102" w:type="dxa"/>
            <w:gridSpan w:val="2"/>
            <w:tcBorders>
              <w:top w:val="single" w:sz="8" w:space="0" w:color="auto"/>
              <w:left w:val="nil"/>
              <w:bottom w:val="single" w:sz="8" w:space="0" w:color="auto"/>
              <w:right w:val="single" w:sz="8" w:space="0" w:color="auto"/>
            </w:tcBorders>
            <w:shd w:val="clear" w:color="auto" w:fill="auto"/>
            <w:vAlign w:val="center"/>
            <w:hideMark/>
          </w:tcPr>
          <w:p w14:paraId="3A1351B6" w14:textId="77777777" w:rsidR="00277F23" w:rsidRPr="00285056" w:rsidRDefault="00277F23">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From (Site)</w:t>
            </w:r>
          </w:p>
        </w:tc>
        <w:tc>
          <w:tcPr>
            <w:tcW w:w="2372" w:type="dxa"/>
            <w:gridSpan w:val="3"/>
            <w:tcBorders>
              <w:top w:val="single" w:sz="8" w:space="0" w:color="auto"/>
              <w:left w:val="nil"/>
              <w:bottom w:val="single" w:sz="8" w:space="0" w:color="auto"/>
              <w:right w:val="single" w:sz="8" w:space="0" w:color="auto"/>
            </w:tcBorders>
            <w:shd w:val="clear" w:color="auto" w:fill="auto"/>
            <w:vAlign w:val="center"/>
            <w:hideMark/>
          </w:tcPr>
          <w:p w14:paraId="12327A4D" w14:textId="77777777" w:rsidR="00277F23" w:rsidRPr="00285056" w:rsidRDefault="00277F23">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 (Site)</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358AA4E1" w14:textId="77777777" w:rsidR="00277F23" w:rsidRPr="00285056" w:rsidRDefault="00277F23">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IRU NRC (€)</w:t>
            </w:r>
          </w:p>
        </w:tc>
        <w:tc>
          <w:tcPr>
            <w:tcW w:w="2738" w:type="dxa"/>
            <w:gridSpan w:val="2"/>
            <w:tcBorders>
              <w:top w:val="single" w:sz="8" w:space="0" w:color="auto"/>
              <w:left w:val="nil"/>
              <w:bottom w:val="single" w:sz="8" w:space="0" w:color="auto"/>
              <w:right w:val="single" w:sz="8" w:space="0" w:color="auto"/>
            </w:tcBorders>
            <w:shd w:val="clear" w:color="auto" w:fill="auto"/>
            <w:vAlign w:val="center"/>
            <w:hideMark/>
          </w:tcPr>
          <w:p w14:paraId="22E41B77" w14:textId="77777777" w:rsidR="00277F23" w:rsidRPr="00285056" w:rsidRDefault="00277F23">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Maintenance Charges (annual fee) (€)</w:t>
            </w:r>
          </w:p>
        </w:tc>
        <w:tc>
          <w:tcPr>
            <w:tcW w:w="2494" w:type="dxa"/>
            <w:gridSpan w:val="2"/>
            <w:tcBorders>
              <w:top w:val="single" w:sz="8" w:space="0" w:color="auto"/>
              <w:left w:val="nil"/>
              <w:bottom w:val="single" w:sz="8" w:space="0" w:color="auto"/>
              <w:right w:val="single" w:sz="8" w:space="0" w:color="auto"/>
            </w:tcBorders>
            <w:shd w:val="clear" w:color="auto" w:fill="auto"/>
            <w:vAlign w:val="center"/>
            <w:hideMark/>
          </w:tcPr>
          <w:p w14:paraId="23FE61E6" w14:textId="77777777" w:rsidR="00277F23" w:rsidRPr="00285056" w:rsidRDefault="00277F23">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Total Price for Route (€)</w:t>
            </w:r>
          </w:p>
        </w:tc>
      </w:tr>
      <w:tr w:rsidR="005E05D2" w:rsidRPr="00EC4370" w14:paraId="1FED5C29" w14:textId="77777777" w:rsidTr="007C1C73">
        <w:trPr>
          <w:trHeight w:val="300"/>
        </w:trPr>
        <w:tc>
          <w:tcPr>
            <w:tcW w:w="1113" w:type="dxa"/>
            <w:tcBorders>
              <w:top w:val="nil"/>
              <w:left w:val="single" w:sz="8" w:space="0" w:color="auto"/>
              <w:bottom w:val="single" w:sz="8" w:space="0" w:color="auto"/>
              <w:right w:val="single" w:sz="8" w:space="0" w:color="auto"/>
            </w:tcBorders>
            <w:shd w:val="clear" w:color="auto" w:fill="auto"/>
            <w:vAlign w:val="center"/>
            <w:hideMark/>
          </w:tcPr>
          <w:p w14:paraId="6DBB4C1D" w14:textId="77777777" w:rsidR="00277F23" w:rsidRPr="00285056" w:rsidRDefault="00277F23">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2102" w:type="dxa"/>
            <w:gridSpan w:val="2"/>
            <w:tcBorders>
              <w:top w:val="nil"/>
              <w:left w:val="nil"/>
              <w:bottom w:val="single" w:sz="8" w:space="0" w:color="auto"/>
              <w:right w:val="single" w:sz="8" w:space="0" w:color="auto"/>
            </w:tcBorders>
            <w:shd w:val="clear" w:color="auto" w:fill="auto"/>
            <w:vAlign w:val="center"/>
            <w:hideMark/>
          </w:tcPr>
          <w:p w14:paraId="4563F5C9" w14:textId="77777777" w:rsidR="00277F23" w:rsidRPr="00285056" w:rsidRDefault="00277F23">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2372" w:type="dxa"/>
            <w:gridSpan w:val="3"/>
            <w:tcBorders>
              <w:top w:val="nil"/>
              <w:left w:val="nil"/>
              <w:bottom w:val="single" w:sz="8" w:space="0" w:color="auto"/>
              <w:right w:val="single" w:sz="8" w:space="0" w:color="auto"/>
            </w:tcBorders>
            <w:shd w:val="clear" w:color="auto" w:fill="auto"/>
            <w:vAlign w:val="center"/>
            <w:hideMark/>
          </w:tcPr>
          <w:p w14:paraId="26D90699" w14:textId="77777777" w:rsidR="00277F23" w:rsidRPr="00285056" w:rsidRDefault="00277F23">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420" w:type="dxa"/>
            <w:tcBorders>
              <w:top w:val="nil"/>
              <w:left w:val="nil"/>
              <w:bottom w:val="single" w:sz="8" w:space="0" w:color="auto"/>
              <w:right w:val="single" w:sz="8" w:space="0" w:color="auto"/>
            </w:tcBorders>
            <w:shd w:val="clear" w:color="auto" w:fill="auto"/>
            <w:vAlign w:val="center"/>
            <w:hideMark/>
          </w:tcPr>
          <w:p w14:paraId="6EDEE89B" w14:textId="77777777" w:rsidR="00277F23" w:rsidRPr="00285056" w:rsidRDefault="00277F23">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w:t>
            </w:r>
          </w:p>
        </w:tc>
        <w:tc>
          <w:tcPr>
            <w:tcW w:w="2738" w:type="dxa"/>
            <w:gridSpan w:val="2"/>
            <w:tcBorders>
              <w:top w:val="nil"/>
              <w:left w:val="nil"/>
              <w:bottom w:val="single" w:sz="8" w:space="0" w:color="auto"/>
              <w:right w:val="single" w:sz="8" w:space="0" w:color="auto"/>
            </w:tcBorders>
            <w:shd w:val="clear" w:color="auto" w:fill="auto"/>
            <w:vAlign w:val="center"/>
            <w:hideMark/>
          </w:tcPr>
          <w:p w14:paraId="788E7805" w14:textId="77777777" w:rsidR="00277F23" w:rsidRPr="00285056" w:rsidRDefault="00277F23">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B</w:t>
            </w:r>
          </w:p>
        </w:tc>
        <w:tc>
          <w:tcPr>
            <w:tcW w:w="2494" w:type="dxa"/>
            <w:gridSpan w:val="2"/>
            <w:tcBorders>
              <w:top w:val="nil"/>
              <w:left w:val="nil"/>
              <w:bottom w:val="single" w:sz="8" w:space="0" w:color="auto"/>
              <w:right w:val="single" w:sz="8" w:space="0" w:color="auto"/>
            </w:tcBorders>
            <w:shd w:val="clear" w:color="auto" w:fill="auto"/>
            <w:vAlign w:val="center"/>
            <w:hideMark/>
          </w:tcPr>
          <w:p w14:paraId="0C9F3F72" w14:textId="77777777" w:rsidR="00277F23" w:rsidRPr="00285056" w:rsidRDefault="00277F23">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 + 15 * B</w:t>
            </w:r>
          </w:p>
        </w:tc>
      </w:tr>
      <w:tr w:rsidR="005E05D2" w:rsidRPr="00EC4370" w14:paraId="327730C9" w14:textId="77777777" w:rsidTr="007C1C73">
        <w:trPr>
          <w:trHeight w:val="300"/>
        </w:trPr>
        <w:tc>
          <w:tcPr>
            <w:tcW w:w="1113" w:type="dxa"/>
            <w:tcBorders>
              <w:top w:val="nil"/>
              <w:left w:val="single" w:sz="8" w:space="0" w:color="auto"/>
              <w:bottom w:val="single" w:sz="8" w:space="0" w:color="auto"/>
              <w:right w:val="single" w:sz="8" w:space="0" w:color="auto"/>
            </w:tcBorders>
            <w:shd w:val="clear" w:color="auto" w:fill="auto"/>
            <w:vAlign w:val="center"/>
            <w:hideMark/>
          </w:tcPr>
          <w:p w14:paraId="5D728D88" w14:textId="77777777" w:rsidR="00277F23" w:rsidRPr="00EC4370" w:rsidRDefault="00277F23">
            <w:pPr>
              <w:spacing w:after="0" w:line="240" w:lineRule="auto"/>
              <w:rPr>
                <w:rFonts w:ascii="Arial" w:eastAsia="Times New Roman" w:hAnsi="Arial" w:cs="Arial"/>
                <w:color w:val="000000"/>
                <w:lang w:eastAsia="pl-PL"/>
              </w:rPr>
            </w:pPr>
            <w:r w:rsidRPr="00904414">
              <w:rPr>
                <w:rFonts w:ascii="Arial" w:eastAsia="Times New Roman" w:hAnsi="Arial" w:cs="Arial"/>
                <w:b/>
                <w:bCs/>
                <w:color w:val="000000"/>
                <w:lang w:val="en-US" w:eastAsia="pl-PL"/>
              </w:rPr>
              <w:t> </w:t>
            </w:r>
            <w:r w:rsidRPr="009A111D">
              <w:rPr>
                <w:rFonts w:cs="Arial"/>
                <w:lang w:val="fr-FR"/>
              </w:rPr>
              <w:t>3.south.</w:t>
            </w:r>
          </w:p>
        </w:tc>
        <w:tc>
          <w:tcPr>
            <w:tcW w:w="2102" w:type="dxa"/>
            <w:gridSpan w:val="2"/>
            <w:tcBorders>
              <w:top w:val="nil"/>
              <w:left w:val="nil"/>
              <w:bottom w:val="single" w:sz="8" w:space="0" w:color="auto"/>
              <w:right w:val="single" w:sz="8" w:space="0" w:color="auto"/>
            </w:tcBorders>
            <w:shd w:val="clear" w:color="auto" w:fill="auto"/>
            <w:vAlign w:val="center"/>
            <w:hideMark/>
          </w:tcPr>
          <w:p w14:paraId="0EAC8316" w14:textId="77777777" w:rsidR="00277F23" w:rsidRPr="00F746B2" w:rsidRDefault="00277F23">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r w:rsidRPr="00564E4B">
              <w:rPr>
                <w:rFonts w:cs="Arial"/>
                <w:lang w:val="fr-FR"/>
              </w:rPr>
              <w:t>Frankfurt am Main</w:t>
            </w:r>
            <w:r>
              <w:rPr>
                <w:rFonts w:cs="Arial"/>
                <w:lang w:val="fr-FR"/>
              </w:rPr>
              <w:t> -</w:t>
            </w:r>
            <w:r w:rsidRPr="00564E4B">
              <w:rPr>
                <w:rFonts w:cs="Arial"/>
                <w:lang w:val="fr-FR"/>
              </w:rPr>
              <w:t xml:space="preserve"> Digital Realty (FRA8</w:t>
            </w:r>
            <w:r>
              <w:rPr>
                <w:rFonts w:cs="Arial"/>
                <w:lang w:val="fr-FR"/>
              </w:rPr>
              <w:t>) ;</w:t>
            </w:r>
            <w:r w:rsidRPr="00564E4B">
              <w:rPr>
                <w:rFonts w:cs="Arial"/>
                <w:lang w:val="fr-FR"/>
              </w:rPr>
              <w:t xml:space="preserve"> Hanauer Landstraße 298, 60314 Frankfurt am Main, Germany</w:t>
            </w:r>
          </w:p>
        </w:tc>
        <w:tc>
          <w:tcPr>
            <w:tcW w:w="2372" w:type="dxa"/>
            <w:gridSpan w:val="3"/>
            <w:tcBorders>
              <w:top w:val="nil"/>
              <w:left w:val="nil"/>
              <w:bottom w:val="single" w:sz="8" w:space="0" w:color="auto"/>
              <w:right w:val="single" w:sz="8" w:space="0" w:color="auto"/>
            </w:tcBorders>
            <w:shd w:val="clear" w:color="auto" w:fill="auto"/>
            <w:vAlign w:val="center"/>
            <w:hideMark/>
          </w:tcPr>
          <w:p w14:paraId="0B2D8CF5" w14:textId="77777777" w:rsidR="00277F23" w:rsidRPr="00F746B2" w:rsidRDefault="00277F23">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r w:rsidRPr="00904414">
              <w:rPr>
                <w:rFonts w:cs="Arial"/>
                <w:lang w:val="fr-FR"/>
              </w:rPr>
              <w:t>Frankfurt am Main - Equinix (FR5) ; Kleyestrasse 90, 60326 Frankfurt am Main, Germany</w:t>
            </w:r>
          </w:p>
        </w:tc>
        <w:tc>
          <w:tcPr>
            <w:tcW w:w="1420" w:type="dxa"/>
            <w:tcBorders>
              <w:top w:val="nil"/>
              <w:left w:val="nil"/>
              <w:bottom w:val="single" w:sz="8" w:space="0" w:color="auto"/>
              <w:right w:val="single" w:sz="8" w:space="0" w:color="auto"/>
            </w:tcBorders>
            <w:shd w:val="clear" w:color="auto" w:fill="auto"/>
            <w:vAlign w:val="center"/>
            <w:hideMark/>
          </w:tcPr>
          <w:p w14:paraId="6D853BB0" w14:textId="77777777" w:rsidR="00277F23" w:rsidRPr="00F746B2" w:rsidRDefault="00277F23">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p>
        </w:tc>
        <w:tc>
          <w:tcPr>
            <w:tcW w:w="2738" w:type="dxa"/>
            <w:gridSpan w:val="2"/>
            <w:tcBorders>
              <w:top w:val="nil"/>
              <w:left w:val="nil"/>
              <w:bottom w:val="single" w:sz="8" w:space="0" w:color="auto"/>
              <w:right w:val="single" w:sz="8" w:space="0" w:color="auto"/>
            </w:tcBorders>
            <w:shd w:val="clear" w:color="auto" w:fill="auto"/>
            <w:vAlign w:val="center"/>
            <w:hideMark/>
          </w:tcPr>
          <w:p w14:paraId="2B4FC0FB" w14:textId="77777777" w:rsidR="00277F23" w:rsidRPr="00F746B2" w:rsidRDefault="00277F23">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p>
        </w:tc>
        <w:tc>
          <w:tcPr>
            <w:tcW w:w="2494" w:type="dxa"/>
            <w:gridSpan w:val="2"/>
            <w:tcBorders>
              <w:top w:val="nil"/>
              <w:left w:val="nil"/>
              <w:bottom w:val="single" w:sz="8" w:space="0" w:color="auto"/>
              <w:right w:val="single" w:sz="8" w:space="0" w:color="auto"/>
            </w:tcBorders>
            <w:shd w:val="clear" w:color="auto" w:fill="auto"/>
            <w:vAlign w:val="center"/>
            <w:hideMark/>
          </w:tcPr>
          <w:p w14:paraId="2DAB2258" w14:textId="77777777" w:rsidR="00277F23" w:rsidRPr="00EC4370" w:rsidRDefault="00277F23">
            <w:pPr>
              <w:spacing w:after="0" w:line="240" w:lineRule="auto"/>
              <w:jc w:val="right"/>
              <w:rPr>
                <w:rFonts w:ascii="Arial" w:eastAsia="Times New Roman" w:hAnsi="Arial" w:cs="Arial"/>
                <w:color w:val="000000"/>
                <w:lang w:eastAsia="pl-PL"/>
              </w:rPr>
            </w:pPr>
            <w:r w:rsidRPr="00EC4370">
              <w:rPr>
                <w:rFonts w:ascii="Arial" w:eastAsia="Times New Roman" w:hAnsi="Arial" w:cs="Arial"/>
                <w:color w:val="000000"/>
                <w:lang w:eastAsia="pl-PL"/>
              </w:rPr>
              <w:t>0</w:t>
            </w:r>
          </w:p>
        </w:tc>
      </w:tr>
      <w:tr w:rsidR="005E05D2" w:rsidRPr="00EC4370" w14:paraId="70835A38" w14:textId="77777777" w:rsidTr="007C1C73">
        <w:trPr>
          <w:trHeight w:val="300"/>
        </w:trPr>
        <w:tc>
          <w:tcPr>
            <w:tcW w:w="1113" w:type="dxa"/>
            <w:tcBorders>
              <w:top w:val="nil"/>
              <w:left w:val="single" w:sz="8" w:space="0" w:color="auto"/>
              <w:bottom w:val="single" w:sz="8" w:space="0" w:color="auto"/>
              <w:right w:val="single" w:sz="8" w:space="0" w:color="auto"/>
            </w:tcBorders>
            <w:shd w:val="clear" w:color="auto" w:fill="auto"/>
            <w:vAlign w:val="center"/>
            <w:hideMark/>
          </w:tcPr>
          <w:p w14:paraId="607204C3" w14:textId="77777777" w:rsidR="00277F23" w:rsidRPr="009A111D" w:rsidRDefault="00277F23">
            <w:pPr>
              <w:spacing w:after="0" w:line="240" w:lineRule="auto"/>
              <w:rPr>
                <w:rFonts w:ascii="Arial" w:eastAsia="Times New Roman" w:hAnsi="Arial" w:cs="Arial"/>
                <w:color w:val="000000"/>
                <w:lang w:eastAsia="pl-PL"/>
              </w:rPr>
            </w:pPr>
            <w:r w:rsidRPr="00904414">
              <w:rPr>
                <w:rFonts w:ascii="Arial" w:eastAsia="Times New Roman" w:hAnsi="Arial" w:cs="Arial"/>
                <w:b/>
                <w:bCs/>
                <w:color w:val="000000"/>
                <w:lang w:val="en-US" w:eastAsia="pl-PL"/>
              </w:rPr>
              <w:t> </w:t>
            </w:r>
            <w:r w:rsidRPr="009A111D">
              <w:rPr>
                <w:rFonts w:cs="Arial"/>
                <w:lang w:val="fr-FR"/>
              </w:rPr>
              <w:t>3.north</w:t>
            </w:r>
          </w:p>
        </w:tc>
        <w:tc>
          <w:tcPr>
            <w:tcW w:w="2102" w:type="dxa"/>
            <w:gridSpan w:val="2"/>
            <w:tcBorders>
              <w:top w:val="nil"/>
              <w:left w:val="nil"/>
              <w:bottom w:val="single" w:sz="8" w:space="0" w:color="auto"/>
              <w:right w:val="single" w:sz="8" w:space="0" w:color="auto"/>
            </w:tcBorders>
            <w:shd w:val="clear" w:color="auto" w:fill="auto"/>
            <w:vAlign w:val="center"/>
            <w:hideMark/>
          </w:tcPr>
          <w:p w14:paraId="112D86C2" w14:textId="77777777" w:rsidR="00277F23" w:rsidRPr="00F746B2" w:rsidRDefault="00277F23">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r w:rsidRPr="00564E4B">
              <w:rPr>
                <w:rFonts w:cs="Arial"/>
                <w:lang w:val="fr-FR"/>
              </w:rPr>
              <w:t>Frankfurt am Main</w:t>
            </w:r>
            <w:r>
              <w:rPr>
                <w:rFonts w:cs="Arial"/>
                <w:lang w:val="fr-FR"/>
              </w:rPr>
              <w:t> -</w:t>
            </w:r>
            <w:r w:rsidRPr="00564E4B">
              <w:rPr>
                <w:rFonts w:cs="Arial"/>
                <w:lang w:val="fr-FR"/>
              </w:rPr>
              <w:t xml:space="preserve"> Digital Realty (FRA8</w:t>
            </w:r>
            <w:r>
              <w:rPr>
                <w:rFonts w:cs="Arial"/>
                <w:lang w:val="fr-FR"/>
              </w:rPr>
              <w:t>) ;</w:t>
            </w:r>
            <w:r w:rsidRPr="00564E4B">
              <w:rPr>
                <w:rFonts w:cs="Arial"/>
                <w:lang w:val="fr-FR"/>
              </w:rPr>
              <w:t xml:space="preserve"> Hanauer Landstraße 298, 60314 Frankfurt am Main, Germany</w:t>
            </w:r>
          </w:p>
        </w:tc>
        <w:tc>
          <w:tcPr>
            <w:tcW w:w="2372" w:type="dxa"/>
            <w:gridSpan w:val="3"/>
            <w:tcBorders>
              <w:top w:val="nil"/>
              <w:left w:val="nil"/>
              <w:bottom w:val="single" w:sz="8" w:space="0" w:color="auto"/>
              <w:right w:val="single" w:sz="8" w:space="0" w:color="auto"/>
            </w:tcBorders>
            <w:shd w:val="clear" w:color="auto" w:fill="auto"/>
            <w:vAlign w:val="center"/>
            <w:hideMark/>
          </w:tcPr>
          <w:p w14:paraId="1A9772C2" w14:textId="77777777" w:rsidR="00277F23" w:rsidRPr="00F746B2" w:rsidRDefault="00277F23">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r w:rsidRPr="00904414">
              <w:rPr>
                <w:rFonts w:cs="Arial"/>
                <w:lang w:val="fr-FR"/>
              </w:rPr>
              <w:t>Frankfurt am Main - Equinix (FR5) ; Kleyestrasse 90, 60326 Frankfurt am Main, Germany</w:t>
            </w:r>
          </w:p>
          <w:p w14:paraId="3F1A2B62" w14:textId="77777777" w:rsidR="00277F23" w:rsidRPr="00F746B2" w:rsidRDefault="00277F23">
            <w:pPr>
              <w:rPr>
                <w:rFonts w:ascii="Arial" w:eastAsia="Times New Roman" w:hAnsi="Arial" w:cs="Arial"/>
                <w:lang w:val="en-GB" w:eastAsia="pl-PL"/>
              </w:rPr>
            </w:pPr>
          </w:p>
        </w:tc>
        <w:tc>
          <w:tcPr>
            <w:tcW w:w="1420" w:type="dxa"/>
            <w:tcBorders>
              <w:top w:val="nil"/>
              <w:left w:val="nil"/>
              <w:bottom w:val="single" w:sz="8" w:space="0" w:color="auto"/>
              <w:right w:val="single" w:sz="8" w:space="0" w:color="auto"/>
            </w:tcBorders>
            <w:shd w:val="clear" w:color="auto" w:fill="auto"/>
            <w:vAlign w:val="center"/>
            <w:hideMark/>
          </w:tcPr>
          <w:p w14:paraId="69FF1D33" w14:textId="77777777" w:rsidR="00277F23" w:rsidRPr="00F746B2" w:rsidRDefault="00277F23">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p>
        </w:tc>
        <w:tc>
          <w:tcPr>
            <w:tcW w:w="2738" w:type="dxa"/>
            <w:gridSpan w:val="2"/>
            <w:tcBorders>
              <w:top w:val="nil"/>
              <w:left w:val="nil"/>
              <w:bottom w:val="single" w:sz="8" w:space="0" w:color="auto"/>
              <w:right w:val="single" w:sz="8" w:space="0" w:color="auto"/>
            </w:tcBorders>
            <w:shd w:val="clear" w:color="auto" w:fill="auto"/>
            <w:vAlign w:val="center"/>
            <w:hideMark/>
          </w:tcPr>
          <w:p w14:paraId="7B101C1E" w14:textId="77777777" w:rsidR="00277F23" w:rsidRPr="00F746B2" w:rsidRDefault="00277F23">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p>
        </w:tc>
        <w:tc>
          <w:tcPr>
            <w:tcW w:w="2494" w:type="dxa"/>
            <w:gridSpan w:val="2"/>
            <w:tcBorders>
              <w:top w:val="nil"/>
              <w:left w:val="nil"/>
              <w:bottom w:val="single" w:sz="8" w:space="0" w:color="auto"/>
              <w:right w:val="single" w:sz="8" w:space="0" w:color="auto"/>
            </w:tcBorders>
            <w:shd w:val="clear" w:color="auto" w:fill="auto"/>
            <w:vAlign w:val="center"/>
            <w:hideMark/>
          </w:tcPr>
          <w:p w14:paraId="3413AF00" w14:textId="77777777" w:rsidR="00277F23" w:rsidRPr="00EC4370" w:rsidRDefault="00277F23">
            <w:pPr>
              <w:spacing w:after="0" w:line="240" w:lineRule="auto"/>
              <w:jc w:val="right"/>
              <w:rPr>
                <w:rFonts w:ascii="Arial" w:eastAsia="Times New Roman" w:hAnsi="Arial" w:cs="Arial"/>
                <w:color w:val="000000"/>
                <w:lang w:eastAsia="pl-PL"/>
              </w:rPr>
            </w:pPr>
            <w:r w:rsidRPr="00EC4370">
              <w:rPr>
                <w:rFonts w:ascii="Arial" w:eastAsia="Times New Roman" w:hAnsi="Arial" w:cs="Arial"/>
                <w:color w:val="000000"/>
                <w:lang w:eastAsia="pl-PL"/>
              </w:rPr>
              <w:t>0</w:t>
            </w:r>
          </w:p>
        </w:tc>
      </w:tr>
      <w:tr w:rsidR="005E05D2" w:rsidRPr="00EC4370" w14:paraId="4C15F436" w14:textId="77777777" w:rsidTr="007C1C73">
        <w:trPr>
          <w:trHeight w:val="672"/>
        </w:trPr>
        <w:tc>
          <w:tcPr>
            <w:tcW w:w="1113" w:type="dxa"/>
            <w:tcBorders>
              <w:top w:val="nil"/>
              <w:left w:val="nil"/>
              <w:bottom w:val="nil"/>
              <w:right w:val="nil"/>
            </w:tcBorders>
            <w:shd w:val="clear" w:color="auto" w:fill="auto"/>
            <w:noWrap/>
            <w:vAlign w:val="center"/>
            <w:hideMark/>
          </w:tcPr>
          <w:p w14:paraId="4F4E7879" w14:textId="77777777" w:rsidR="00277F23" w:rsidRPr="00CB0A3C" w:rsidRDefault="00277F23">
            <w:pPr>
              <w:spacing w:after="0" w:line="240" w:lineRule="auto"/>
              <w:jc w:val="right"/>
              <w:rPr>
                <w:rFonts w:ascii="Arial" w:eastAsia="Times New Roman" w:hAnsi="Arial" w:cs="Arial"/>
                <w:color w:val="000000"/>
                <w:lang w:val="en-GB" w:eastAsia="pl-PL"/>
              </w:rPr>
            </w:pPr>
          </w:p>
        </w:tc>
        <w:tc>
          <w:tcPr>
            <w:tcW w:w="2102" w:type="dxa"/>
            <w:gridSpan w:val="2"/>
            <w:tcBorders>
              <w:top w:val="nil"/>
              <w:left w:val="nil"/>
              <w:bottom w:val="nil"/>
              <w:right w:val="nil"/>
            </w:tcBorders>
            <w:shd w:val="clear" w:color="auto" w:fill="auto"/>
            <w:noWrap/>
            <w:vAlign w:val="bottom"/>
            <w:hideMark/>
          </w:tcPr>
          <w:p w14:paraId="107097B2" w14:textId="77777777" w:rsidR="00277F23" w:rsidRPr="00CB0A3C" w:rsidRDefault="00277F23">
            <w:pPr>
              <w:spacing w:after="0" w:line="240" w:lineRule="auto"/>
              <w:rPr>
                <w:rFonts w:ascii="Times New Roman" w:eastAsia="Times New Roman" w:hAnsi="Times New Roman" w:cs="Times New Roman"/>
                <w:sz w:val="20"/>
                <w:szCs w:val="20"/>
                <w:lang w:val="en-GB" w:eastAsia="pl-PL"/>
              </w:rPr>
            </w:pPr>
          </w:p>
        </w:tc>
        <w:tc>
          <w:tcPr>
            <w:tcW w:w="2372" w:type="dxa"/>
            <w:gridSpan w:val="3"/>
            <w:tcBorders>
              <w:top w:val="nil"/>
              <w:left w:val="nil"/>
              <w:bottom w:val="nil"/>
              <w:right w:val="nil"/>
            </w:tcBorders>
            <w:shd w:val="clear" w:color="auto" w:fill="auto"/>
            <w:noWrap/>
            <w:vAlign w:val="bottom"/>
            <w:hideMark/>
          </w:tcPr>
          <w:p w14:paraId="4A78440E" w14:textId="77777777" w:rsidR="00277F23" w:rsidRPr="00CB0A3C" w:rsidRDefault="00277F23">
            <w:pPr>
              <w:spacing w:after="0" w:line="240" w:lineRule="auto"/>
              <w:rPr>
                <w:rFonts w:ascii="Times New Roman" w:eastAsia="Times New Roman" w:hAnsi="Times New Roman" w:cs="Times New Roman"/>
                <w:sz w:val="20"/>
                <w:szCs w:val="20"/>
                <w:lang w:val="en-GB" w:eastAsia="pl-PL"/>
              </w:rPr>
            </w:pPr>
          </w:p>
        </w:tc>
        <w:tc>
          <w:tcPr>
            <w:tcW w:w="1420" w:type="dxa"/>
            <w:tcBorders>
              <w:top w:val="nil"/>
              <w:left w:val="nil"/>
              <w:bottom w:val="nil"/>
              <w:right w:val="nil"/>
            </w:tcBorders>
            <w:shd w:val="clear" w:color="auto" w:fill="auto"/>
            <w:noWrap/>
            <w:vAlign w:val="bottom"/>
            <w:hideMark/>
          </w:tcPr>
          <w:p w14:paraId="02D7B65D" w14:textId="77777777" w:rsidR="00277F23" w:rsidRPr="00CB0A3C" w:rsidRDefault="00277F23">
            <w:pPr>
              <w:spacing w:after="0" w:line="240" w:lineRule="auto"/>
              <w:rPr>
                <w:rFonts w:ascii="Times New Roman" w:eastAsia="Times New Roman" w:hAnsi="Times New Roman" w:cs="Times New Roman"/>
                <w:sz w:val="20"/>
                <w:szCs w:val="20"/>
                <w:lang w:val="en-GB" w:eastAsia="pl-PL"/>
              </w:rPr>
            </w:pPr>
          </w:p>
        </w:tc>
        <w:tc>
          <w:tcPr>
            <w:tcW w:w="2738" w:type="dxa"/>
            <w:gridSpan w:val="2"/>
            <w:tcBorders>
              <w:top w:val="nil"/>
              <w:left w:val="single" w:sz="8" w:space="0" w:color="auto"/>
              <w:bottom w:val="single" w:sz="8" w:space="0" w:color="auto"/>
              <w:right w:val="single" w:sz="8" w:space="0" w:color="auto"/>
            </w:tcBorders>
            <w:shd w:val="clear" w:color="auto" w:fill="auto"/>
            <w:vAlign w:val="center"/>
            <w:hideMark/>
          </w:tcPr>
          <w:p w14:paraId="287BC921" w14:textId="1477DCE3" w:rsidR="00277F23" w:rsidRPr="001D25EC" w:rsidRDefault="00277F23">
            <w:pPr>
              <w:spacing w:after="0" w:line="240" w:lineRule="auto"/>
              <w:jc w:val="center"/>
              <w:rPr>
                <w:rFonts w:ascii="Arial" w:eastAsia="Times New Roman" w:hAnsi="Arial" w:cs="Arial"/>
                <w:b/>
                <w:bCs/>
                <w:color w:val="000000"/>
                <w:lang w:val="en-GB" w:eastAsia="pl-PL"/>
              </w:rPr>
            </w:pPr>
            <w:r w:rsidRPr="001D25EC">
              <w:rPr>
                <w:rFonts w:ascii="Arial" w:eastAsia="Times New Roman" w:hAnsi="Arial" w:cs="Arial"/>
                <w:b/>
                <w:bCs/>
                <w:color w:val="000000"/>
                <w:lang w:val="en-GB" w:eastAsia="pl-PL"/>
              </w:rPr>
              <w:t xml:space="preserve">(I) Total Price for all </w:t>
            </w:r>
            <w:r>
              <w:rPr>
                <w:rFonts w:ascii="Arial" w:eastAsia="Times New Roman" w:hAnsi="Arial" w:cs="Arial"/>
                <w:b/>
                <w:bCs/>
                <w:color w:val="000000"/>
                <w:lang w:val="en-GB" w:eastAsia="pl-PL"/>
              </w:rPr>
              <w:t>R</w:t>
            </w:r>
            <w:r w:rsidRPr="001D25EC">
              <w:rPr>
                <w:rFonts w:ascii="Arial" w:eastAsia="Times New Roman" w:hAnsi="Arial" w:cs="Arial"/>
                <w:b/>
                <w:bCs/>
                <w:color w:val="000000"/>
                <w:lang w:val="en-GB" w:eastAsia="pl-PL"/>
              </w:rPr>
              <w:t>oute</w:t>
            </w:r>
            <w:r w:rsidR="00684D77">
              <w:rPr>
                <w:rFonts w:ascii="Arial" w:eastAsia="Times New Roman" w:hAnsi="Arial" w:cs="Arial"/>
                <w:b/>
                <w:bCs/>
                <w:color w:val="000000"/>
                <w:lang w:val="en-GB" w:eastAsia="pl-PL"/>
              </w:rPr>
              <w:t xml:space="preserve"> 3</w:t>
            </w:r>
            <w:r w:rsidRPr="001D25EC">
              <w:rPr>
                <w:rFonts w:ascii="Arial" w:eastAsia="Times New Roman" w:hAnsi="Arial" w:cs="Arial"/>
                <w:b/>
                <w:bCs/>
                <w:color w:val="000000"/>
                <w:lang w:val="en-GB" w:eastAsia="pl-PL"/>
              </w:rPr>
              <w:t>:</w:t>
            </w:r>
          </w:p>
        </w:tc>
        <w:tc>
          <w:tcPr>
            <w:tcW w:w="2494" w:type="dxa"/>
            <w:gridSpan w:val="2"/>
            <w:tcBorders>
              <w:top w:val="nil"/>
              <w:left w:val="nil"/>
              <w:bottom w:val="single" w:sz="8" w:space="0" w:color="auto"/>
              <w:right w:val="single" w:sz="8" w:space="0" w:color="auto"/>
            </w:tcBorders>
            <w:shd w:val="clear" w:color="auto" w:fill="auto"/>
            <w:vAlign w:val="center"/>
            <w:hideMark/>
          </w:tcPr>
          <w:p w14:paraId="2FDFCB70" w14:textId="77777777" w:rsidR="00277F23" w:rsidRPr="00EC4370" w:rsidRDefault="00277F23">
            <w:pPr>
              <w:spacing w:after="0" w:line="240" w:lineRule="auto"/>
              <w:jc w:val="right"/>
              <w:rPr>
                <w:rFonts w:ascii="Arial" w:eastAsia="Times New Roman" w:hAnsi="Arial" w:cs="Arial"/>
                <w:color w:val="000000"/>
                <w:lang w:eastAsia="pl-PL"/>
              </w:rPr>
            </w:pPr>
            <w:r w:rsidRPr="00EC4370">
              <w:rPr>
                <w:rFonts w:ascii="Arial" w:eastAsia="Times New Roman" w:hAnsi="Arial" w:cs="Arial"/>
                <w:color w:val="000000"/>
                <w:lang w:eastAsia="pl-PL"/>
              </w:rPr>
              <w:t>0</w:t>
            </w:r>
          </w:p>
        </w:tc>
      </w:tr>
      <w:tr w:rsidR="001D25EC" w:rsidRPr="006D7DF2" w14:paraId="7D217F6D" w14:textId="77777777" w:rsidTr="007C1C73">
        <w:trPr>
          <w:trHeight w:val="288"/>
        </w:trPr>
        <w:tc>
          <w:tcPr>
            <w:tcW w:w="12239" w:type="dxa"/>
            <w:gridSpan w:val="11"/>
            <w:tcBorders>
              <w:top w:val="nil"/>
              <w:left w:val="nil"/>
              <w:bottom w:val="nil"/>
              <w:right w:val="nil"/>
            </w:tcBorders>
            <w:shd w:val="clear" w:color="auto" w:fill="auto"/>
            <w:noWrap/>
            <w:vAlign w:val="bottom"/>
            <w:hideMark/>
          </w:tcPr>
          <w:p w14:paraId="7A8364B1" w14:textId="2CD3AE4F" w:rsidR="001D25EC" w:rsidRDefault="001D25EC" w:rsidP="00EC4370">
            <w:pPr>
              <w:spacing w:after="0" w:line="240" w:lineRule="auto"/>
              <w:rPr>
                <w:rFonts w:ascii="Times New Roman" w:eastAsia="Times New Roman" w:hAnsi="Times New Roman" w:cs="Times New Roman"/>
                <w:b/>
                <w:sz w:val="20"/>
                <w:szCs w:val="20"/>
                <w:lang w:val="en-GB" w:eastAsia="pl-PL"/>
              </w:rPr>
            </w:pPr>
          </w:p>
          <w:tbl>
            <w:tblPr>
              <w:tblW w:w="11180" w:type="dxa"/>
              <w:tblInd w:w="4" w:type="dxa"/>
              <w:tblCellMar>
                <w:left w:w="70" w:type="dxa"/>
                <w:right w:w="70" w:type="dxa"/>
              </w:tblCellMar>
              <w:tblLook w:val="04A0" w:firstRow="1" w:lastRow="0" w:firstColumn="1" w:lastColumn="0" w:noHBand="0" w:noVBand="1"/>
            </w:tblPr>
            <w:tblGrid>
              <w:gridCol w:w="2183"/>
              <w:gridCol w:w="4680"/>
              <w:gridCol w:w="2835"/>
              <w:gridCol w:w="1482"/>
            </w:tblGrid>
            <w:tr w:rsidR="00834D1B" w:rsidRPr="00837574" w14:paraId="74DB2D58" w14:textId="77777777" w:rsidTr="007C1C73">
              <w:trPr>
                <w:trHeight w:val="564"/>
              </w:trPr>
              <w:tc>
                <w:tcPr>
                  <w:tcW w:w="2183" w:type="dxa"/>
                  <w:tcBorders>
                    <w:top w:val="nil"/>
                    <w:left w:val="nil"/>
                    <w:bottom w:val="nil"/>
                    <w:right w:val="nil"/>
                  </w:tcBorders>
                  <w:shd w:val="clear" w:color="auto" w:fill="auto"/>
                  <w:noWrap/>
                  <w:vAlign w:val="bottom"/>
                  <w:hideMark/>
                </w:tcPr>
                <w:p w14:paraId="19E213C5" w14:textId="6EA538A9" w:rsidR="00834D1B" w:rsidRPr="00EE77C4" w:rsidRDefault="00834D1B" w:rsidP="00834D1B">
                  <w:pPr>
                    <w:spacing w:after="0" w:line="240" w:lineRule="auto"/>
                    <w:rPr>
                      <w:rFonts w:ascii="Times New Roman" w:eastAsia="Times New Roman" w:hAnsi="Times New Roman" w:cs="Times New Roman"/>
                      <w:sz w:val="20"/>
                      <w:szCs w:val="20"/>
                      <w:lang w:eastAsia="pl-PL"/>
                    </w:rPr>
                  </w:pPr>
                  <w:r w:rsidRPr="007C1C73">
                    <w:rPr>
                      <w:rFonts w:ascii="Arial" w:eastAsia="Times New Roman" w:hAnsi="Arial" w:cs="Arial"/>
                      <w:b/>
                      <w:bCs/>
                      <w:color w:val="000000"/>
                      <w:lang w:val="en-US" w:eastAsia="pl-PL"/>
                    </w:rPr>
                    <w:t>3.3</w:t>
                  </w:r>
                  <w:r>
                    <w:rPr>
                      <w:rFonts w:ascii="Times New Roman" w:eastAsia="Times New Roman" w:hAnsi="Times New Roman" w:cs="Times New Roman"/>
                      <w:sz w:val="20"/>
                      <w:szCs w:val="20"/>
                      <w:lang w:eastAsia="pl-PL"/>
                    </w:rPr>
                    <w:t xml:space="preserve"> </w:t>
                  </w:r>
                </w:p>
              </w:tc>
              <w:tc>
                <w:tcPr>
                  <w:tcW w:w="4680" w:type="dxa"/>
                  <w:tcBorders>
                    <w:top w:val="nil"/>
                    <w:left w:val="nil"/>
                    <w:bottom w:val="nil"/>
                    <w:right w:val="nil"/>
                  </w:tcBorders>
                  <w:shd w:val="clear" w:color="auto" w:fill="auto"/>
                  <w:noWrap/>
                  <w:vAlign w:val="bottom"/>
                  <w:hideMark/>
                </w:tcPr>
                <w:p w14:paraId="111D2391" w14:textId="3A6169A0" w:rsidR="00834D1B" w:rsidRPr="00EE77C4" w:rsidRDefault="00834D1B" w:rsidP="00834D1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EA3197" w14:textId="3B023C49" w:rsidR="00834D1B" w:rsidRPr="00837574" w:rsidRDefault="00834D1B" w:rsidP="00834D1B">
                  <w:pPr>
                    <w:spacing w:after="0" w:line="240" w:lineRule="auto"/>
                    <w:jc w:val="center"/>
                    <w:rPr>
                      <w:rFonts w:ascii="Arial" w:eastAsia="Times New Roman" w:hAnsi="Arial" w:cs="Arial"/>
                      <w:b/>
                      <w:bCs/>
                      <w:color w:val="000000"/>
                      <w:lang w:val="en-GB" w:eastAsia="pl-PL"/>
                    </w:rPr>
                  </w:pPr>
                  <w:r w:rsidRPr="00837574">
                    <w:rPr>
                      <w:rFonts w:ascii="Arial" w:eastAsia="Times New Roman" w:hAnsi="Arial" w:cs="Arial"/>
                      <w:b/>
                      <w:bCs/>
                      <w:color w:val="000000"/>
                      <w:lang w:val="en-GB" w:eastAsia="pl-PL"/>
                    </w:rPr>
                    <w:t>TOTAL OFFER PRICE</w:t>
                  </w:r>
                  <w:r>
                    <w:rPr>
                      <w:rFonts w:ascii="Arial" w:eastAsia="Times New Roman" w:hAnsi="Arial" w:cs="Arial"/>
                      <w:b/>
                      <w:bCs/>
                      <w:color w:val="000000"/>
                      <w:lang w:val="en-GB" w:eastAsia="pl-PL"/>
                    </w:rPr>
                    <w:t xml:space="preserve"> ROUTE 3 </w:t>
                  </w:r>
                  <w:r w:rsidRPr="00837574">
                    <w:rPr>
                      <w:rFonts w:ascii="Arial" w:eastAsia="Times New Roman" w:hAnsi="Arial" w:cs="Arial"/>
                      <w:b/>
                      <w:bCs/>
                      <w:color w:val="000000"/>
                      <w:lang w:val="en-GB" w:eastAsia="pl-PL"/>
                    </w:rPr>
                    <w:t xml:space="preserve"> (€)</w:t>
                  </w:r>
                </w:p>
              </w:tc>
              <w:tc>
                <w:tcPr>
                  <w:tcW w:w="1482" w:type="dxa"/>
                  <w:tcBorders>
                    <w:top w:val="single" w:sz="8" w:space="0" w:color="auto"/>
                    <w:left w:val="nil"/>
                    <w:bottom w:val="single" w:sz="8" w:space="0" w:color="auto"/>
                    <w:right w:val="single" w:sz="8" w:space="0" w:color="auto"/>
                  </w:tcBorders>
                  <w:shd w:val="clear" w:color="auto" w:fill="auto"/>
                  <w:vAlign w:val="center"/>
                  <w:hideMark/>
                </w:tcPr>
                <w:p w14:paraId="247D4560" w14:textId="77777777" w:rsidR="00834D1B" w:rsidRPr="00837574" w:rsidRDefault="00834D1B" w:rsidP="00834D1B">
                  <w:pPr>
                    <w:spacing w:after="0" w:line="240" w:lineRule="auto"/>
                    <w:jc w:val="right"/>
                    <w:rPr>
                      <w:rFonts w:ascii="Arial" w:eastAsia="Times New Roman" w:hAnsi="Arial" w:cs="Arial"/>
                      <w:color w:val="000000"/>
                      <w:lang w:val="en-GB" w:eastAsia="pl-PL"/>
                    </w:rPr>
                  </w:pPr>
                  <w:r w:rsidRPr="00837574">
                    <w:rPr>
                      <w:rFonts w:ascii="Arial" w:eastAsia="Times New Roman" w:hAnsi="Arial" w:cs="Arial"/>
                      <w:color w:val="000000"/>
                      <w:lang w:val="en-GB" w:eastAsia="pl-PL"/>
                    </w:rPr>
                    <w:t>0</w:t>
                  </w:r>
                </w:p>
              </w:tc>
            </w:tr>
          </w:tbl>
          <w:p w14:paraId="4FD2E530" w14:textId="77777777" w:rsidR="00834D1B" w:rsidRDefault="00834D1B" w:rsidP="00EC4370">
            <w:pPr>
              <w:spacing w:after="0" w:line="240" w:lineRule="auto"/>
              <w:rPr>
                <w:rFonts w:ascii="Times New Roman" w:eastAsia="Times New Roman" w:hAnsi="Times New Roman" w:cs="Times New Roman"/>
                <w:b/>
                <w:sz w:val="20"/>
                <w:szCs w:val="20"/>
                <w:lang w:val="en-GB" w:eastAsia="pl-PL"/>
              </w:rPr>
            </w:pPr>
          </w:p>
          <w:p w14:paraId="47AFF60E" w14:textId="097AB530" w:rsidR="00837574" w:rsidRDefault="00837574" w:rsidP="00EC4370">
            <w:pPr>
              <w:spacing w:after="0" w:line="240" w:lineRule="auto"/>
              <w:rPr>
                <w:rFonts w:ascii="Times New Roman" w:eastAsia="Times New Roman" w:hAnsi="Times New Roman" w:cs="Times New Roman"/>
                <w:b/>
                <w:sz w:val="20"/>
                <w:szCs w:val="20"/>
                <w:lang w:val="en-GB" w:eastAsia="pl-PL"/>
              </w:rPr>
            </w:pPr>
          </w:p>
          <w:p w14:paraId="4385ACE2" w14:textId="77777777" w:rsidR="00834D1B" w:rsidRDefault="00834D1B" w:rsidP="00EC4370">
            <w:pPr>
              <w:spacing w:after="0" w:line="240" w:lineRule="auto"/>
              <w:rPr>
                <w:rFonts w:ascii="Times New Roman" w:eastAsia="Times New Roman" w:hAnsi="Times New Roman" w:cs="Times New Roman"/>
                <w:b/>
                <w:sz w:val="20"/>
                <w:szCs w:val="20"/>
                <w:lang w:val="en-GB" w:eastAsia="pl-PL"/>
              </w:rPr>
            </w:pPr>
          </w:p>
          <w:p w14:paraId="14445945" w14:textId="65C4CC0F" w:rsidR="00CB3540" w:rsidRDefault="00CB3540" w:rsidP="00EC4370">
            <w:pPr>
              <w:spacing w:after="0" w:line="240" w:lineRule="auto"/>
              <w:rPr>
                <w:rFonts w:ascii="Times New Roman" w:eastAsia="Times New Roman" w:hAnsi="Times New Roman" w:cs="Times New Roman"/>
                <w:b/>
                <w:sz w:val="20"/>
                <w:szCs w:val="20"/>
                <w:lang w:val="en-GB" w:eastAsia="pl-PL"/>
              </w:rPr>
            </w:pPr>
          </w:p>
          <w:p w14:paraId="14519D56" w14:textId="77777777" w:rsidR="008506FF" w:rsidRDefault="008506FF" w:rsidP="00EC4370">
            <w:pPr>
              <w:spacing w:after="0" w:line="240" w:lineRule="auto"/>
              <w:rPr>
                <w:rFonts w:ascii="Times New Roman" w:eastAsia="Times New Roman" w:hAnsi="Times New Roman" w:cs="Times New Roman"/>
                <w:b/>
                <w:sz w:val="20"/>
                <w:szCs w:val="20"/>
                <w:lang w:val="en-GB" w:eastAsia="pl-PL"/>
              </w:rPr>
            </w:pPr>
          </w:p>
          <w:p w14:paraId="18282258" w14:textId="77777777" w:rsidR="008506FF" w:rsidRDefault="008506FF" w:rsidP="00EC4370">
            <w:pPr>
              <w:spacing w:after="0" w:line="240" w:lineRule="auto"/>
              <w:rPr>
                <w:rFonts w:ascii="Times New Roman" w:eastAsia="Times New Roman" w:hAnsi="Times New Roman" w:cs="Times New Roman"/>
                <w:b/>
                <w:sz w:val="20"/>
                <w:szCs w:val="20"/>
                <w:lang w:val="en-GB" w:eastAsia="pl-PL"/>
              </w:rPr>
            </w:pPr>
          </w:p>
          <w:p w14:paraId="49D53D15" w14:textId="1A45EF36" w:rsidR="007C1C73" w:rsidRDefault="007C1C73" w:rsidP="00EC4370">
            <w:pPr>
              <w:spacing w:after="0" w:line="240" w:lineRule="auto"/>
              <w:rPr>
                <w:rFonts w:ascii="Times New Roman" w:eastAsia="Times New Roman" w:hAnsi="Times New Roman" w:cs="Times New Roman"/>
                <w:b/>
                <w:sz w:val="20"/>
                <w:szCs w:val="20"/>
                <w:lang w:val="en-GB" w:eastAsia="pl-PL"/>
              </w:rPr>
            </w:pPr>
          </w:p>
          <w:p w14:paraId="07F6A1EB" w14:textId="6CEF32C2" w:rsidR="007C1C73" w:rsidRDefault="007C1C73" w:rsidP="00EC4370">
            <w:pPr>
              <w:spacing w:after="0" w:line="240" w:lineRule="auto"/>
              <w:rPr>
                <w:rFonts w:ascii="Times New Roman" w:eastAsia="Times New Roman" w:hAnsi="Times New Roman" w:cs="Times New Roman"/>
                <w:b/>
                <w:sz w:val="20"/>
                <w:szCs w:val="20"/>
                <w:lang w:val="en-GB" w:eastAsia="pl-PL"/>
              </w:rPr>
            </w:pPr>
          </w:p>
          <w:p w14:paraId="0F20A8AB" w14:textId="34846A38" w:rsidR="00CB3540" w:rsidRPr="00837574" w:rsidRDefault="00BA1C36" w:rsidP="00B470D4">
            <w:pPr>
              <w:pStyle w:val="Akapitzlist"/>
              <w:numPr>
                <w:ilvl w:val="0"/>
                <w:numId w:val="32"/>
              </w:numPr>
              <w:spacing w:after="0" w:line="240" w:lineRule="auto"/>
              <w:rPr>
                <w:rFonts w:ascii="Arial" w:eastAsia="Times New Roman" w:hAnsi="Arial" w:cs="Arial"/>
                <w:b/>
                <w:bCs/>
                <w:color w:val="000000"/>
                <w:lang w:val="en-GB" w:eastAsia="pl-PL"/>
              </w:rPr>
            </w:pPr>
            <w:r w:rsidRPr="00837574">
              <w:rPr>
                <w:rFonts w:ascii="Arial" w:eastAsia="Times New Roman" w:hAnsi="Arial" w:cs="Arial"/>
                <w:b/>
                <w:bCs/>
                <w:color w:val="000000"/>
                <w:lang w:val="en-GB" w:eastAsia="pl-PL"/>
              </w:rPr>
              <w:lastRenderedPageBreak/>
              <w:t xml:space="preserve">DARK FIBRE </w:t>
            </w:r>
            <w:r w:rsidR="00AB0A00" w:rsidRPr="00837574">
              <w:rPr>
                <w:rFonts w:ascii="Arial" w:eastAsia="Times New Roman" w:hAnsi="Arial" w:cs="Arial"/>
                <w:b/>
                <w:bCs/>
                <w:color w:val="000000"/>
                <w:lang w:val="en-GB" w:eastAsia="pl-PL"/>
              </w:rPr>
              <w:t>IRU PAYMENTS AND MAINTENANCE CHARGES FOR ROUTE n</w:t>
            </w:r>
            <w:r w:rsidR="0046385B" w:rsidRPr="00837574">
              <w:rPr>
                <w:rFonts w:ascii="Arial" w:eastAsia="Times New Roman" w:hAnsi="Arial" w:cs="Arial"/>
                <w:b/>
                <w:bCs/>
                <w:color w:val="000000"/>
                <w:lang w:val="en-GB" w:eastAsia="pl-PL"/>
              </w:rPr>
              <w:t>o</w:t>
            </w:r>
            <w:r w:rsidR="00AB0A00" w:rsidRPr="00837574">
              <w:rPr>
                <w:rFonts w:ascii="Arial" w:eastAsia="Times New Roman" w:hAnsi="Arial" w:cs="Arial"/>
                <w:b/>
                <w:bCs/>
                <w:color w:val="000000"/>
                <w:lang w:val="en-GB" w:eastAsia="pl-PL"/>
              </w:rPr>
              <w:t>.4</w:t>
            </w:r>
          </w:p>
          <w:p w14:paraId="69D34CEA" w14:textId="7C5E0FD9" w:rsidR="00B33F3F" w:rsidRDefault="00837574" w:rsidP="00EC4370">
            <w:pPr>
              <w:spacing w:after="0" w:line="240" w:lineRule="auto"/>
              <w:rPr>
                <w:rFonts w:ascii="Times New Roman" w:eastAsia="Times New Roman" w:hAnsi="Times New Roman" w:cs="Times New Roman"/>
                <w:b/>
                <w:sz w:val="20"/>
                <w:szCs w:val="20"/>
                <w:lang w:val="en-GB" w:eastAsia="pl-PL"/>
              </w:rPr>
            </w:pPr>
            <w:r>
              <w:rPr>
                <w:rFonts w:ascii="Arial" w:eastAsia="Times New Roman" w:hAnsi="Arial" w:cs="Arial"/>
                <w:b/>
                <w:bCs/>
                <w:color w:val="000000"/>
                <w:lang w:val="en-US" w:eastAsia="pl-PL"/>
              </w:rPr>
              <w:t>4</w:t>
            </w:r>
            <w:r w:rsidRPr="00837574">
              <w:rPr>
                <w:rFonts w:ascii="Arial" w:eastAsia="Times New Roman" w:hAnsi="Arial" w:cs="Arial"/>
                <w:b/>
                <w:bCs/>
                <w:color w:val="000000"/>
                <w:lang w:val="en-US" w:eastAsia="pl-PL"/>
              </w:rPr>
              <w:t>.1</w:t>
            </w:r>
          </w:p>
          <w:tbl>
            <w:tblPr>
              <w:tblW w:w="11518" w:type="dxa"/>
              <w:tblCellMar>
                <w:left w:w="70" w:type="dxa"/>
                <w:right w:w="70" w:type="dxa"/>
              </w:tblCellMar>
              <w:tblLook w:val="04A0" w:firstRow="1" w:lastRow="0" w:firstColumn="1" w:lastColumn="0" w:noHBand="0" w:noVBand="1"/>
            </w:tblPr>
            <w:tblGrid>
              <w:gridCol w:w="1045"/>
              <w:gridCol w:w="1974"/>
              <w:gridCol w:w="2227"/>
              <w:gridCol w:w="1333"/>
              <w:gridCol w:w="2740"/>
              <w:gridCol w:w="2199"/>
            </w:tblGrid>
            <w:tr w:rsidR="00D30884" w:rsidRPr="00EC4370" w14:paraId="6687265E" w14:textId="77777777" w:rsidTr="0046385B">
              <w:trPr>
                <w:trHeight w:val="564"/>
              </w:trPr>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B6CD66"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Route Ref.</w:t>
                  </w:r>
                </w:p>
              </w:tc>
              <w:tc>
                <w:tcPr>
                  <w:tcW w:w="1974" w:type="dxa"/>
                  <w:tcBorders>
                    <w:top w:val="single" w:sz="8" w:space="0" w:color="auto"/>
                    <w:left w:val="nil"/>
                    <w:bottom w:val="single" w:sz="8" w:space="0" w:color="auto"/>
                    <w:right w:val="single" w:sz="8" w:space="0" w:color="auto"/>
                  </w:tcBorders>
                  <w:shd w:val="clear" w:color="auto" w:fill="auto"/>
                  <w:vAlign w:val="center"/>
                  <w:hideMark/>
                </w:tcPr>
                <w:p w14:paraId="00F2AEDB"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From (Site)</w:t>
                  </w:r>
                </w:p>
              </w:tc>
              <w:tc>
                <w:tcPr>
                  <w:tcW w:w="2227" w:type="dxa"/>
                  <w:tcBorders>
                    <w:top w:val="single" w:sz="8" w:space="0" w:color="auto"/>
                    <w:left w:val="nil"/>
                    <w:bottom w:val="single" w:sz="8" w:space="0" w:color="auto"/>
                    <w:right w:val="single" w:sz="8" w:space="0" w:color="auto"/>
                  </w:tcBorders>
                  <w:shd w:val="clear" w:color="auto" w:fill="auto"/>
                  <w:vAlign w:val="center"/>
                  <w:hideMark/>
                </w:tcPr>
                <w:p w14:paraId="792AB124"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 (Site)</w:t>
                  </w:r>
                </w:p>
              </w:tc>
              <w:tc>
                <w:tcPr>
                  <w:tcW w:w="1333" w:type="dxa"/>
                  <w:tcBorders>
                    <w:top w:val="single" w:sz="8" w:space="0" w:color="auto"/>
                    <w:left w:val="nil"/>
                    <w:bottom w:val="single" w:sz="8" w:space="0" w:color="auto"/>
                    <w:right w:val="single" w:sz="8" w:space="0" w:color="auto"/>
                  </w:tcBorders>
                  <w:shd w:val="clear" w:color="auto" w:fill="auto"/>
                  <w:vAlign w:val="center"/>
                  <w:hideMark/>
                </w:tcPr>
                <w:p w14:paraId="75DAAB03"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IRU NRC (€)</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14:paraId="60DF7DE9"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Maintenance Charges (annual fee) (€)</w:t>
                  </w:r>
                </w:p>
              </w:tc>
              <w:tc>
                <w:tcPr>
                  <w:tcW w:w="2199" w:type="dxa"/>
                  <w:tcBorders>
                    <w:top w:val="single" w:sz="8" w:space="0" w:color="auto"/>
                    <w:left w:val="nil"/>
                    <w:bottom w:val="single" w:sz="8" w:space="0" w:color="auto"/>
                    <w:right w:val="single" w:sz="8" w:space="0" w:color="auto"/>
                  </w:tcBorders>
                  <w:shd w:val="clear" w:color="auto" w:fill="auto"/>
                  <w:vAlign w:val="center"/>
                  <w:hideMark/>
                </w:tcPr>
                <w:p w14:paraId="78EE3C2B"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Total Price for Route (€)</w:t>
                  </w:r>
                </w:p>
              </w:tc>
            </w:tr>
            <w:tr w:rsidR="00D30884" w:rsidRPr="00EC4370" w14:paraId="639B7017" w14:textId="77777777" w:rsidTr="0046385B">
              <w:trPr>
                <w:trHeight w:val="300"/>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69D7E1F3"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974" w:type="dxa"/>
                  <w:tcBorders>
                    <w:top w:val="nil"/>
                    <w:left w:val="nil"/>
                    <w:bottom w:val="single" w:sz="8" w:space="0" w:color="auto"/>
                    <w:right w:val="single" w:sz="8" w:space="0" w:color="auto"/>
                  </w:tcBorders>
                  <w:shd w:val="clear" w:color="auto" w:fill="auto"/>
                  <w:vAlign w:val="center"/>
                  <w:hideMark/>
                </w:tcPr>
                <w:p w14:paraId="1A042682"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2227" w:type="dxa"/>
                  <w:tcBorders>
                    <w:top w:val="nil"/>
                    <w:left w:val="nil"/>
                    <w:bottom w:val="single" w:sz="8" w:space="0" w:color="auto"/>
                    <w:right w:val="single" w:sz="8" w:space="0" w:color="auto"/>
                  </w:tcBorders>
                  <w:shd w:val="clear" w:color="auto" w:fill="auto"/>
                  <w:vAlign w:val="center"/>
                  <w:hideMark/>
                </w:tcPr>
                <w:p w14:paraId="2C460D0A"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333" w:type="dxa"/>
                  <w:tcBorders>
                    <w:top w:val="nil"/>
                    <w:left w:val="nil"/>
                    <w:bottom w:val="single" w:sz="8" w:space="0" w:color="auto"/>
                    <w:right w:val="single" w:sz="8" w:space="0" w:color="auto"/>
                  </w:tcBorders>
                  <w:shd w:val="clear" w:color="auto" w:fill="auto"/>
                  <w:vAlign w:val="center"/>
                  <w:hideMark/>
                </w:tcPr>
                <w:p w14:paraId="166EFADF"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w:t>
                  </w:r>
                </w:p>
              </w:tc>
              <w:tc>
                <w:tcPr>
                  <w:tcW w:w="2740" w:type="dxa"/>
                  <w:tcBorders>
                    <w:top w:val="nil"/>
                    <w:left w:val="nil"/>
                    <w:bottom w:val="single" w:sz="8" w:space="0" w:color="auto"/>
                    <w:right w:val="single" w:sz="8" w:space="0" w:color="auto"/>
                  </w:tcBorders>
                  <w:shd w:val="clear" w:color="auto" w:fill="auto"/>
                  <w:vAlign w:val="center"/>
                  <w:hideMark/>
                </w:tcPr>
                <w:p w14:paraId="3A9B065E"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B</w:t>
                  </w:r>
                </w:p>
              </w:tc>
              <w:tc>
                <w:tcPr>
                  <w:tcW w:w="2199" w:type="dxa"/>
                  <w:tcBorders>
                    <w:top w:val="nil"/>
                    <w:left w:val="nil"/>
                    <w:bottom w:val="single" w:sz="8" w:space="0" w:color="auto"/>
                    <w:right w:val="single" w:sz="8" w:space="0" w:color="auto"/>
                  </w:tcBorders>
                  <w:shd w:val="clear" w:color="auto" w:fill="auto"/>
                  <w:vAlign w:val="center"/>
                  <w:hideMark/>
                </w:tcPr>
                <w:p w14:paraId="68501751"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 + 15 * B</w:t>
                  </w:r>
                </w:p>
              </w:tc>
            </w:tr>
            <w:tr w:rsidR="00D30884" w:rsidRPr="00EC4370" w14:paraId="39643488" w14:textId="77777777" w:rsidTr="0046385B">
              <w:trPr>
                <w:trHeight w:val="300"/>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5D28113F" w14:textId="510CF678" w:rsidR="00D30884" w:rsidRPr="00C17823" w:rsidRDefault="00D30884" w:rsidP="00D30884">
                  <w:pPr>
                    <w:spacing w:after="0" w:line="240" w:lineRule="auto"/>
                    <w:rPr>
                      <w:rFonts w:ascii="Arial" w:eastAsia="Times New Roman" w:hAnsi="Arial" w:cs="Arial"/>
                      <w:b/>
                      <w:color w:val="000000"/>
                      <w:lang w:eastAsia="pl-PL"/>
                    </w:rPr>
                  </w:pPr>
                  <w:r w:rsidRPr="00904414">
                    <w:rPr>
                      <w:rFonts w:ascii="Arial" w:eastAsia="Times New Roman" w:hAnsi="Arial" w:cs="Arial"/>
                      <w:b/>
                      <w:bCs/>
                      <w:color w:val="000000"/>
                      <w:lang w:val="en-US" w:eastAsia="pl-PL"/>
                    </w:rPr>
                    <w:t> </w:t>
                  </w:r>
                  <w:r>
                    <w:rPr>
                      <w:rFonts w:ascii="Arial" w:eastAsia="Times New Roman" w:hAnsi="Arial" w:cs="Arial"/>
                      <w:b/>
                      <w:bCs/>
                      <w:color w:val="000000"/>
                      <w:lang w:val="en-US" w:eastAsia="pl-PL"/>
                    </w:rPr>
                    <w:t>4</w:t>
                  </w:r>
                  <w:r w:rsidRPr="009A111D">
                    <w:rPr>
                      <w:rFonts w:cs="Arial"/>
                      <w:lang w:val="fr-FR"/>
                    </w:rPr>
                    <w:t>.</w:t>
                  </w:r>
                </w:p>
              </w:tc>
              <w:tc>
                <w:tcPr>
                  <w:tcW w:w="1974" w:type="dxa"/>
                  <w:tcBorders>
                    <w:top w:val="nil"/>
                    <w:left w:val="nil"/>
                    <w:bottom w:val="single" w:sz="8" w:space="0" w:color="auto"/>
                    <w:right w:val="single" w:sz="8" w:space="0" w:color="auto"/>
                  </w:tcBorders>
                  <w:shd w:val="clear" w:color="auto" w:fill="auto"/>
                  <w:vAlign w:val="center"/>
                  <w:hideMark/>
                </w:tcPr>
                <w:p w14:paraId="652A977E" w14:textId="4929110E" w:rsidR="00D30884" w:rsidRPr="001D25EC" w:rsidRDefault="00D30884" w:rsidP="00D30884">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r w:rsidRPr="00903DDA">
                    <w:rPr>
                      <w:rFonts w:cs="Arial"/>
                      <w:lang w:val="fr-FR"/>
                    </w:rPr>
                    <w:t>German/Czech Republic border crossing – Rozvadov/Waidhaus Area</w:t>
                  </w:r>
                </w:p>
              </w:tc>
              <w:tc>
                <w:tcPr>
                  <w:tcW w:w="2227" w:type="dxa"/>
                  <w:tcBorders>
                    <w:top w:val="nil"/>
                    <w:left w:val="nil"/>
                    <w:bottom w:val="single" w:sz="8" w:space="0" w:color="auto"/>
                    <w:right w:val="single" w:sz="8" w:space="0" w:color="auto"/>
                  </w:tcBorders>
                  <w:shd w:val="clear" w:color="auto" w:fill="auto"/>
                  <w:vAlign w:val="center"/>
                  <w:hideMark/>
                </w:tcPr>
                <w:p w14:paraId="2E02B569" w14:textId="79D2C73E" w:rsidR="00D30884" w:rsidRPr="00904414" w:rsidRDefault="00D30884" w:rsidP="00D30884">
                  <w:pPr>
                    <w:spacing w:after="0" w:line="240" w:lineRule="auto"/>
                    <w:rPr>
                      <w:rFonts w:cs="Arial"/>
                      <w:lang w:val="fr-FR"/>
                    </w:rPr>
                  </w:pPr>
                  <w:r w:rsidRPr="00F746B2">
                    <w:rPr>
                      <w:rFonts w:ascii="Arial" w:eastAsia="Times New Roman" w:hAnsi="Arial" w:cs="Arial"/>
                      <w:color w:val="000000"/>
                      <w:lang w:val="en-GB" w:eastAsia="pl-PL"/>
                    </w:rPr>
                    <w:t> </w:t>
                  </w:r>
                  <w:r w:rsidRPr="00564E4B">
                    <w:rPr>
                      <w:rFonts w:cs="Arial"/>
                      <w:lang w:val="fr-FR"/>
                    </w:rPr>
                    <w:t>Frankfurt am Main - Equinix (FR5)</w:t>
                  </w:r>
                  <w:r>
                    <w:rPr>
                      <w:rFonts w:cs="Arial"/>
                      <w:lang w:val="fr-FR"/>
                    </w:rPr>
                    <w:t> ;</w:t>
                  </w:r>
                  <w:r w:rsidRPr="00564E4B">
                    <w:rPr>
                      <w:rFonts w:cs="Arial"/>
                      <w:lang w:val="fr-FR"/>
                    </w:rPr>
                    <w:t xml:space="preserve"> Kleyestrasse 90, 60326 Frankfurt</w:t>
                  </w:r>
                  <w:r>
                    <w:rPr>
                      <w:rFonts w:cs="Arial"/>
                      <w:lang w:val="fr-FR"/>
                    </w:rPr>
                    <w:t xml:space="preserve"> </w:t>
                  </w:r>
                  <w:r w:rsidRPr="00564E4B">
                    <w:rPr>
                      <w:rFonts w:cs="Arial"/>
                      <w:lang w:val="fr-FR"/>
                    </w:rPr>
                    <w:t>am Main, Germany</w:t>
                  </w:r>
                </w:p>
              </w:tc>
              <w:tc>
                <w:tcPr>
                  <w:tcW w:w="1333" w:type="dxa"/>
                  <w:tcBorders>
                    <w:top w:val="nil"/>
                    <w:left w:val="nil"/>
                    <w:bottom w:val="single" w:sz="8" w:space="0" w:color="auto"/>
                    <w:right w:val="single" w:sz="8" w:space="0" w:color="auto"/>
                  </w:tcBorders>
                  <w:shd w:val="clear" w:color="auto" w:fill="auto"/>
                  <w:vAlign w:val="center"/>
                  <w:hideMark/>
                </w:tcPr>
                <w:p w14:paraId="38F6418E" w14:textId="77777777" w:rsidR="00D30884" w:rsidRPr="00F746B2" w:rsidRDefault="00D30884" w:rsidP="00D30884">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p>
              </w:tc>
              <w:tc>
                <w:tcPr>
                  <w:tcW w:w="2740" w:type="dxa"/>
                  <w:tcBorders>
                    <w:top w:val="nil"/>
                    <w:left w:val="nil"/>
                    <w:bottom w:val="single" w:sz="8" w:space="0" w:color="auto"/>
                    <w:right w:val="single" w:sz="8" w:space="0" w:color="auto"/>
                  </w:tcBorders>
                  <w:shd w:val="clear" w:color="auto" w:fill="auto"/>
                  <w:vAlign w:val="center"/>
                  <w:hideMark/>
                </w:tcPr>
                <w:p w14:paraId="5A3DB834" w14:textId="77777777" w:rsidR="00D30884" w:rsidRPr="00F746B2" w:rsidRDefault="00D30884" w:rsidP="00D30884">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p>
              </w:tc>
              <w:tc>
                <w:tcPr>
                  <w:tcW w:w="2199" w:type="dxa"/>
                  <w:tcBorders>
                    <w:top w:val="nil"/>
                    <w:left w:val="nil"/>
                    <w:bottom w:val="single" w:sz="8" w:space="0" w:color="auto"/>
                    <w:right w:val="single" w:sz="8" w:space="0" w:color="auto"/>
                  </w:tcBorders>
                  <w:shd w:val="clear" w:color="auto" w:fill="auto"/>
                  <w:vAlign w:val="center"/>
                  <w:hideMark/>
                </w:tcPr>
                <w:p w14:paraId="0CD09802" w14:textId="77777777" w:rsidR="00D30884" w:rsidRPr="00EC4370" w:rsidRDefault="00D30884" w:rsidP="00D30884">
                  <w:pPr>
                    <w:spacing w:after="0" w:line="240" w:lineRule="auto"/>
                    <w:jc w:val="right"/>
                    <w:rPr>
                      <w:rFonts w:ascii="Arial" w:eastAsia="Times New Roman" w:hAnsi="Arial" w:cs="Arial"/>
                      <w:color w:val="000000"/>
                      <w:lang w:eastAsia="pl-PL"/>
                    </w:rPr>
                  </w:pPr>
                  <w:r w:rsidRPr="00EC4370">
                    <w:rPr>
                      <w:rFonts w:ascii="Arial" w:eastAsia="Times New Roman" w:hAnsi="Arial" w:cs="Arial"/>
                      <w:color w:val="000000"/>
                      <w:lang w:eastAsia="pl-PL"/>
                    </w:rPr>
                    <w:t>0</w:t>
                  </w:r>
                </w:p>
              </w:tc>
            </w:tr>
            <w:tr w:rsidR="00D30884" w:rsidRPr="006D7DF2" w14:paraId="0C80BC71" w14:textId="77777777" w:rsidTr="0046385B">
              <w:trPr>
                <w:trHeight w:val="672"/>
              </w:trPr>
              <w:tc>
                <w:tcPr>
                  <w:tcW w:w="1045" w:type="dxa"/>
                  <w:tcBorders>
                    <w:top w:val="nil"/>
                    <w:left w:val="nil"/>
                    <w:bottom w:val="nil"/>
                    <w:right w:val="nil"/>
                  </w:tcBorders>
                  <w:shd w:val="clear" w:color="auto" w:fill="auto"/>
                  <w:noWrap/>
                  <w:vAlign w:val="center"/>
                  <w:hideMark/>
                </w:tcPr>
                <w:p w14:paraId="54401AE6" w14:textId="77777777" w:rsidR="00D30884" w:rsidRPr="00CB0A3C" w:rsidRDefault="00D30884" w:rsidP="00D30884">
                  <w:pPr>
                    <w:spacing w:after="0" w:line="240" w:lineRule="auto"/>
                    <w:jc w:val="right"/>
                    <w:rPr>
                      <w:rFonts w:ascii="Arial" w:eastAsia="Times New Roman" w:hAnsi="Arial" w:cs="Arial"/>
                      <w:color w:val="000000"/>
                      <w:lang w:val="en-GB" w:eastAsia="pl-PL"/>
                    </w:rPr>
                  </w:pPr>
                </w:p>
              </w:tc>
              <w:tc>
                <w:tcPr>
                  <w:tcW w:w="1974" w:type="dxa"/>
                  <w:tcBorders>
                    <w:top w:val="nil"/>
                    <w:left w:val="nil"/>
                    <w:bottom w:val="nil"/>
                    <w:right w:val="nil"/>
                  </w:tcBorders>
                  <w:shd w:val="clear" w:color="auto" w:fill="auto"/>
                  <w:noWrap/>
                  <w:vAlign w:val="bottom"/>
                  <w:hideMark/>
                </w:tcPr>
                <w:p w14:paraId="3A54CD0F" w14:textId="77777777" w:rsidR="00D30884" w:rsidRPr="00CB0A3C" w:rsidRDefault="00D30884" w:rsidP="00D30884">
                  <w:pPr>
                    <w:spacing w:after="0" w:line="240" w:lineRule="auto"/>
                    <w:rPr>
                      <w:rFonts w:ascii="Times New Roman" w:eastAsia="Times New Roman" w:hAnsi="Times New Roman" w:cs="Times New Roman"/>
                      <w:sz w:val="20"/>
                      <w:szCs w:val="20"/>
                      <w:lang w:val="en-GB" w:eastAsia="pl-PL"/>
                    </w:rPr>
                  </w:pPr>
                </w:p>
              </w:tc>
              <w:tc>
                <w:tcPr>
                  <w:tcW w:w="2227" w:type="dxa"/>
                  <w:tcBorders>
                    <w:top w:val="nil"/>
                    <w:left w:val="nil"/>
                    <w:bottom w:val="nil"/>
                    <w:right w:val="nil"/>
                  </w:tcBorders>
                  <w:shd w:val="clear" w:color="auto" w:fill="auto"/>
                  <w:noWrap/>
                  <w:vAlign w:val="bottom"/>
                  <w:hideMark/>
                </w:tcPr>
                <w:p w14:paraId="624B9AAE" w14:textId="77777777" w:rsidR="00D30884" w:rsidRPr="00CB0A3C" w:rsidRDefault="00D30884" w:rsidP="00D30884">
                  <w:pPr>
                    <w:spacing w:after="0" w:line="240" w:lineRule="auto"/>
                    <w:rPr>
                      <w:rFonts w:ascii="Times New Roman" w:eastAsia="Times New Roman" w:hAnsi="Times New Roman" w:cs="Times New Roman"/>
                      <w:sz w:val="20"/>
                      <w:szCs w:val="20"/>
                      <w:lang w:val="en-GB" w:eastAsia="pl-PL"/>
                    </w:rPr>
                  </w:pPr>
                </w:p>
              </w:tc>
              <w:tc>
                <w:tcPr>
                  <w:tcW w:w="1333" w:type="dxa"/>
                  <w:tcBorders>
                    <w:top w:val="nil"/>
                    <w:left w:val="nil"/>
                    <w:bottom w:val="nil"/>
                    <w:right w:val="nil"/>
                  </w:tcBorders>
                  <w:shd w:val="clear" w:color="auto" w:fill="auto"/>
                  <w:noWrap/>
                  <w:vAlign w:val="bottom"/>
                  <w:hideMark/>
                </w:tcPr>
                <w:p w14:paraId="0979E413" w14:textId="77777777" w:rsidR="00D30884" w:rsidRPr="00CB0A3C" w:rsidRDefault="00D30884" w:rsidP="00D30884">
                  <w:pPr>
                    <w:spacing w:after="0" w:line="240" w:lineRule="auto"/>
                    <w:rPr>
                      <w:rFonts w:ascii="Times New Roman" w:eastAsia="Times New Roman" w:hAnsi="Times New Roman" w:cs="Times New Roman"/>
                      <w:sz w:val="20"/>
                      <w:szCs w:val="20"/>
                      <w:lang w:val="en-GB" w:eastAsia="pl-PL"/>
                    </w:rPr>
                  </w:pPr>
                </w:p>
              </w:tc>
              <w:tc>
                <w:tcPr>
                  <w:tcW w:w="2740" w:type="dxa"/>
                  <w:tcBorders>
                    <w:top w:val="nil"/>
                    <w:left w:val="single" w:sz="8" w:space="0" w:color="auto"/>
                    <w:bottom w:val="single" w:sz="8" w:space="0" w:color="auto"/>
                    <w:right w:val="single" w:sz="8" w:space="0" w:color="auto"/>
                  </w:tcBorders>
                  <w:shd w:val="clear" w:color="auto" w:fill="auto"/>
                  <w:vAlign w:val="center"/>
                  <w:hideMark/>
                </w:tcPr>
                <w:p w14:paraId="242F5EBB" w14:textId="03EAFBEA" w:rsidR="00D30884" w:rsidRPr="001D25EC" w:rsidRDefault="00D30884" w:rsidP="00D30884">
                  <w:pPr>
                    <w:spacing w:after="0" w:line="240" w:lineRule="auto"/>
                    <w:jc w:val="center"/>
                    <w:rPr>
                      <w:rFonts w:ascii="Arial" w:eastAsia="Times New Roman" w:hAnsi="Arial" w:cs="Arial"/>
                      <w:b/>
                      <w:bCs/>
                      <w:color w:val="000000"/>
                      <w:lang w:val="en-GB" w:eastAsia="pl-PL"/>
                    </w:rPr>
                  </w:pPr>
                  <w:r w:rsidRPr="001D25EC">
                    <w:rPr>
                      <w:rFonts w:ascii="Arial" w:eastAsia="Times New Roman" w:hAnsi="Arial" w:cs="Arial"/>
                      <w:b/>
                      <w:bCs/>
                      <w:color w:val="000000"/>
                      <w:lang w:val="en-GB" w:eastAsia="pl-PL"/>
                    </w:rPr>
                    <w:t xml:space="preserve">(I) Total Price for </w:t>
                  </w:r>
                  <w:r>
                    <w:rPr>
                      <w:rFonts w:ascii="Arial" w:eastAsia="Times New Roman" w:hAnsi="Arial" w:cs="Arial"/>
                      <w:b/>
                      <w:bCs/>
                      <w:color w:val="000000"/>
                      <w:lang w:val="en-GB" w:eastAsia="pl-PL"/>
                    </w:rPr>
                    <w:t>R</w:t>
                  </w:r>
                  <w:r w:rsidRPr="001D25EC">
                    <w:rPr>
                      <w:rFonts w:ascii="Arial" w:eastAsia="Times New Roman" w:hAnsi="Arial" w:cs="Arial"/>
                      <w:b/>
                      <w:bCs/>
                      <w:color w:val="000000"/>
                      <w:lang w:val="en-GB" w:eastAsia="pl-PL"/>
                    </w:rPr>
                    <w:t>oute</w:t>
                  </w:r>
                  <w:r>
                    <w:rPr>
                      <w:rFonts w:ascii="Arial" w:eastAsia="Times New Roman" w:hAnsi="Arial" w:cs="Arial"/>
                      <w:b/>
                      <w:bCs/>
                      <w:color w:val="000000"/>
                      <w:lang w:val="en-GB" w:eastAsia="pl-PL"/>
                    </w:rPr>
                    <w:t xml:space="preserve"> 4</w:t>
                  </w:r>
                  <w:r w:rsidRPr="001D25EC">
                    <w:rPr>
                      <w:rFonts w:ascii="Arial" w:eastAsia="Times New Roman" w:hAnsi="Arial" w:cs="Arial"/>
                      <w:b/>
                      <w:bCs/>
                      <w:color w:val="000000"/>
                      <w:lang w:val="en-GB" w:eastAsia="pl-PL"/>
                    </w:rPr>
                    <w:t>:</w:t>
                  </w:r>
                </w:p>
              </w:tc>
              <w:tc>
                <w:tcPr>
                  <w:tcW w:w="2199" w:type="dxa"/>
                  <w:tcBorders>
                    <w:top w:val="nil"/>
                    <w:left w:val="nil"/>
                    <w:bottom w:val="single" w:sz="8" w:space="0" w:color="auto"/>
                    <w:right w:val="single" w:sz="8" w:space="0" w:color="auto"/>
                  </w:tcBorders>
                  <w:shd w:val="clear" w:color="auto" w:fill="auto"/>
                  <w:vAlign w:val="center"/>
                  <w:hideMark/>
                </w:tcPr>
                <w:p w14:paraId="4851FDC1" w14:textId="77777777" w:rsidR="00D30884" w:rsidRPr="00D813F8" w:rsidRDefault="00D30884" w:rsidP="00D30884">
                  <w:pPr>
                    <w:spacing w:after="0" w:line="240" w:lineRule="auto"/>
                    <w:jc w:val="right"/>
                    <w:rPr>
                      <w:rFonts w:ascii="Arial" w:eastAsia="Times New Roman" w:hAnsi="Arial" w:cs="Arial"/>
                      <w:color w:val="000000"/>
                      <w:lang w:val="en-GB" w:eastAsia="pl-PL"/>
                    </w:rPr>
                  </w:pPr>
                  <w:r w:rsidRPr="00D813F8">
                    <w:rPr>
                      <w:rFonts w:ascii="Arial" w:eastAsia="Times New Roman" w:hAnsi="Arial" w:cs="Arial"/>
                      <w:color w:val="000000"/>
                      <w:lang w:val="en-GB" w:eastAsia="pl-PL"/>
                    </w:rPr>
                    <w:t>0</w:t>
                  </w:r>
                </w:p>
              </w:tc>
            </w:tr>
          </w:tbl>
          <w:p w14:paraId="6E55C1E5" w14:textId="15AA696F" w:rsidR="0046385B" w:rsidRDefault="00F43A18" w:rsidP="00000097">
            <w:pPr>
              <w:pStyle w:val="Jarek"/>
              <w:rPr>
                <w:rFonts w:eastAsia="Calibri"/>
                <w:b/>
                <w:sz w:val="20"/>
                <w:szCs w:val="20"/>
                <w:lang w:val="en-US"/>
              </w:rPr>
            </w:pPr>
            <w:r>
              <w:rPr>
                <w:rFonts w:ascii="Arial" w:hAnsi="Arial" w:cs="Arial"/>
                <w:b/>
                <w:bCs/>
                <w:color w:val="000000"/>
                <w:sz w:val="24"/>
                <w:szCs w:val="24"/>
                <w:lang w:val="en-US"/>
              </w:rPr>
              <w:t xml:space="preserve">4.2 </w:t>
            </w:r>
            <w:r w:rsidR="005A6CDF" w:rsidRPr="00285056">
              <w:rPr>
                <w:rFonts w:ascii="Arial" w:hAnsi="Arial" w:cs="Arial"/>
                <w:b/>
                <w:bCs/>
                <w:color w:val="000000"/>
                <w:sz w:val="24"/>
                <w:szCs w:val="24"/>
                <w:lang w:val="en-US"/>
              </w:rPr>
              <w:t>Facilities Charges</w:t>
            </w:r>
            <w:r w:rsidR="005A6CDF">
              <w:rPr>
                <w:rFonts w:ascii="Arial" w:hAnsi="Arial" w:cs="Arial"/>
                <w:b/>
                <w:bCs/>
                <w:color w:val="000000"/>
                <w:sz w:val="24"/>
                <w:szCs w:val="24"/>
                <w:lang w:val="en-US"/>
              </w:rPr>
              <w:t xml:space="preserve"> for route no.4</w:t>
            </w:r>
          </w:p>
          <w:tbl>
            <w:tblPr>
              <w:tblW w:w="11180" w:type="dxa"/>
              <w:tblInd w:w="4" w:type="dxa"/>
              <w:tblCellMar>
                <w:left w:w="70" w:type="dxa"/>
                <w:right w:w="70" w:type="dxa"/>
              </w:tblCellMar>
              <w:tblLook w:val="04A0" w:firstRow="1" w:lastRow="0" w:firstColumn="1" w:lastColumn="0" w:noHBand="0" w:noVBand="1"/>
            </w:tblPr>
            <w:tblGrid>
              <w:gridCol w:w="1020"/>
              <w:gridCol w:w="1660"/>
              <w:gridCol w:w="1660"/>
              <w:gridCol w:w="1900"/>
              <w:gridCol w:w="2740"/>
              <w:gridCol w:w="2200"/>
            </w:tblGrid>
            <w:tr w:rsidR="00EE77C4" w:rsidRPr="00EE77C4" w14:paraId="5B0822DB" w14:textId="77777777" w:rsidTr="00EE77C4">
              <w:trPr>
                <w:trHeight w:val="1116"/>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3D92C6" w14:textId="77777777" w:rsidR="00EE77C4" w:rsidRPr="00EE77C4" w:rsidRDefault="00EE77C4" w:rsidP="00EE77C4">
                  <w:pPr>
                    <w:spacing w:after="0" w:line="240" w:lineRule="auto"/>
                    <w:jc w:val="center"/>
                    <w:rPr>
                      <w:rFonts w:ascii="Arial" w:eastAsia="Times New Roman" w:hAnsi="Arial" w:cs="Arial"/>
                      <w:b/>
                      <w:bCs/>
                      <w:color w:val="000000"/>
                      <w:lang w:eastAsia="pl-PL"/>
                    </w:rPr>
                  </w:pPr>
                  <w:proofErr w:type="spellStart"/>
                  <w:r w:rsidRPr="00EE77C4">
                    <w:rPr>
                      <w:rFonts w:ascii="Arial" w:eastAsia="Times New Roman" w:hAnsi="Arial" w:cs="Arial"/>
                      <w:b/>
                      <w:bCs/>
                      <w:color w:val="000000"/>
                      <w:lang w:eastAsia="pl-PL"/>
                    </w:rPr>
                    <w:t>Section</w:t>
                  </w:r>
                  <w:proofErr w:type="spellEnd"/>
                  <w:r w:rsidRPr="00EE77C4">
                    <w:rPr>
                      <w:rFonts w:ascii="Arial" w:eastAsia="Times New Roman" w:hAnsi="Arial" w:cs="Arial"/>
                      <w:b/>
                      <w:bCs/>
                      <w:color w:val="000000"/>
                      <w:lang w:eastAsia="pl-PL"/>
                    </w:rPr>
                    <w:t xml:space="preserve"> Ref</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5934990F" w14:textId="77777777" w:rsidR="00EE77C4" w:rsidRPr="00EE77C4" w:rsidRDefault="00EE77C4" w:rsidP="00EE77C4">
                  <w:pPr>
                    <w:spacing w:after="0" w:line="240" w:lineRule="auto"/>
                    <w:jc w:val="center"/>
                    <w:rPr>
                      <w:rFonts w:ascii="Arial" w:eastAsia="Times New Roman" w:hAnsi="Arial" w:cs="Arial"/>
                      <w:b/>
                      <w:bCs/>
                      <w:color w:val="000000"/>
                      <w:lang w:eastAsia="pl-PL"/>
                    </w:rPr>
                  </w:pPr>
                  <w:proofErr w:type="spellStart"/>
                  <w:r w:rsidRPr="00EE77C4">
                    <w:rPr>
                      <w:rFonts w:ascii="Arial" w:eastAsia="Times New Roman" w:hAnsi="Arial" w:cs="Arial"/>
                      <w:b/>
                      <w:bCs/>
                      <w:color w:val="000000"/>
                      <w:lang w:eastAsia="pl-PL"/>
                    </w:rPr>
                    <w:t>Contractor</w:t>
                  </w:r>
                  <w:proofErr w:type="spellEnd"/>
                  <w:r w:rsidRPr="00EE77C4">
                    <w:rPr>
                      <w:rFonts w:ascii="Arial" w:eastAsia="Times New Roman" w:hAnsi="Arial" w:cs="Arial"/>
                      <w:b/>
                      <w:bCs/>
                      <w:color w:val="000000"/>
                      <w:lang w:eastAsia="pl-PL"/>
                    </w:rPr>
                    <w:t xml:space="preserve"> </w:t>
                  </w:r>
                  <w:proofErr w:type="spellStart"/>
                  <w:r w:rsidRPr="00EE77C4">
                    <w:rPr>
                      <w:rFonts w:ascii="Arial" w:eastAsia="Times New Roman" w:hAnsi="Arial" w:cs="Arial"/>
                      <w:b/>
                      <w:bCs/>
                      <w:color w:val="000000"/>
                      <w:lang w:eastAsia="pl-PL"/>
                    </w:rPr>
                    <w:t>Premises</w:t>
                  </w:r>
                  <w:proofErr w:type="spellEnd"/>
                  <w:r w:rsidRPr="00EE77C4">
                    <w:rPr>
                      <w:rFonts w:ascii="Arial" w:eastAsia="Times New Roman" w:hAnsi="Arial" w:cs="Arial"/>
                      <w:b/>
                      <w:bCs/>
                      <w:color w:val="000000"/>
                      <w:lang w:eastAsia="pl-PL"/>
                    </w:rPr>
                    <w:t xml:space="preserve"> </w:t>
                  </w:r>
                  <w:proofErr w:type="spellStart"/>
                  <w:r w:rsidRPr="00EE77C4">
                    <w:rPr>
                      <w:rFonts w:ascii="Arial" w:eastAsia="Times New Roman" w:hAnsi="Arial" w:cs="Arial"/>
                      <w:b/>
                      <w:bCs/>
                      <w:color w:val="000000"/>
                      <w:lang w:eastAsia="pl-PL"/>
                    </w:rPr>
                    <w:t>Name</w:t>
                  </w:r>
                  <w:proofErr w:type="spellEnd"/>
                  <w:r w:rsidRPr="00EE77C4">
                    <w:rPr>
                      <w:rFonts w:ascii="Arial" w:eastAsia="Times New Roman" w:hAnsi="Arial" w:cs="Arial"/>
                      <w:b/>
                      <w:bCs/>
                      <w:color w:val="000000"/>
                      <w:lang w:eastAsia="pl-PL"/>
                    </w:rPr>
                    <w:t xml:space="preserve"> / </w:t>
                  </w:r>
                  <w:proofErr w:type="spellStart"/>
                  <w:r w:rsidRPr="00EE77C4">
                    <w:rPr>
                      <w:rFonts w:ascii="Arial" w:eastAsia="Times New Roman" w:hAnsi="Arial" w:cs="Arial"/>
                      <w:b/>
                      <w:bCs/>
                      <w:color w:val="000000"/>
                      <w:lang w:eastAsia="pl-PL"/>
                    </w:rPr>
                    <w:t>address</w:t>
                  </w:r>
                  <w:proofErr w:type="spellEnd"/>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51E0BA33" w14:textId="77777777" w:rsidR="00EE77C4" w:rsidRPr="00EE77C4" w:rsidRDefault="00EE77C4" w:rsidP="00EE77C4">
                  <w:pPr>
                    <w:spacing w:after="0" w:line="240" w:lineRule="auto"/>
                    <w:jc w:val="center"/>
                    <w:rPr>
                      <w:rFonts w:ascii="Arial" w:eastAsia="Times New Roman" w:hAnsi="Arial" w:cs="Arial"/>
                      <w:b/>
                      <w:bCs/>
                      <w:color w:val="000000"/>
                      <w:lang w:eastAsia="pl-PL"/>
                    </w:rPr>
                  </w:pPr>
                  <w:r w:rsidRPr="00EE77C4">
                    <w:rPr>
                      <w:rFonts w:ascii="Arial" w:eastAsia="Times New Roman" w:hAnsi="Arial" w:cs="Arial"/>
                      <w:b/>
                      <w:bCs/>
                      <w:color w:val="000000"/>
                      <w:lang w:eastAsia="pl-PL"/>
                    </w:rPr>
                    <w:t xml:space="preserve">Power </w:t>
                  </w:r>
                  <w:proofErr w:type="spellStart"/>
                  <w:r w:rsidRPr="00EE77C4">
                    <w:rPr>
                      <w:rFonts w:ascii="Arial" w:eastAsia="Times New Roman" w:hAnsi="Arial" w:cs="Arial"/>
                      <w:b/>
                      <w:bCs/>
                      <w:color w:val="000000"/>
                      <w:lang w:eastAsia="pl-PL"/>
                    </w:rPr>
                    <w:t>consumption</w:t>
                  </w:r>
                  <w:proofErr w:type="spellEnd"/>
                  <w:r w:rsidRPr="00EE77C4">
                    <w:rPr>
                      <w:rFonts w:ascii="Arial" w:eastAsia="Times New Roman" w:hAnsi="Arial" w:cs="Arial"/>
                      <w:b/>
                      <w:bCs/>
                      <w:color w:val="000000"/>
                      <w:lang w:eastAsia="pl-PL"/>
                    </w:rPr>
                    <w:t xml:space="preserve"> per </w:t>
                  </w:r>
                  <w:proofErr w:type="spellStart"/>
                  <w:r w:rsidRPr="00EE77C4">
                    <w:rPr>
                      <w:rFonts w:ascii="Arial" w:eastAsia="Times New Roman" w:hAnsi="Arial" w:cs="Arial"/>
                      <w:b/>
                      <w:bCs/>
                      <w:color w:val="000000"/>
                      <w:lang w:eastAsia="pl-PL"/>
                    </w:rPr>
                    <w:t>month</w:t>
                  </w:r>
                  <w:proofErr w:type="spellEnd"/>
                </w:p>
              </w:tc>
              <w:tc>
                <w:tcPr>
                  <w:tcW w:w="1900" w:type="dxa"/>
                  <w:tcBorders>
                    <w:top w:val="single" w:sz="8" w:space="0" w:color="auto"/>
                    <w:left w:val="nil"/>
                    <w:bottom w:val="single" w:sz="8" w:space="0" w:color="auto"/>
                    <w:right w:val="single" w:sz="8" w:space="0" w:color="auto"/>
                  </w:tcBorders>
                  <w:shd w:val="clear" w:color="auto" w:fill="auto"/>
                  <w:vAlign w:val="center"/>
                  <w:hideMark/>
                </w:tcPr>
                <w:p w14:paraId="355429FE" w14:textId="77777777" w:rsidR="00EE77C4" w:rsidRPr="00EE77C4" w:rsidRDefault="00EE77C4" w:rsidP="00EE77C4">
                  <w:pPr>
                    <w:spacing w:after="0" w:line="240" w:lineRule="auto"/>
                    <w:jc w:val="center"/>
                    <w:rPr>
                      <w:rFonts w:ascii="Arial" w:eastAsia="Times New Roman" w:hAnsi="Arial" w:cs="Arial"/>
                      <w:b/>
                      <w:bCs/>
                      <w:color w:val="000000"/>
                      <w:lang w:eastAsia="pl-PL"/>
                    </w:rPr>
                  </w:pPr>
                  <w:proofErr w:type="spellStart"/>
                  <w:r w:rsidRPr="00EE77C4">
                    <w:rPr>
                      <w:rFonts w:ascii="Arial" w:eastAsia="Times New Roman" w:hAnsi="Arial" w:cs="Arial"/>
                      <w:b/>
                      <w:bCs/>
                      <w:color w:val="000000"/>
                      <w:lang w:eastAsia="pl-PL"/>
                    </w:rPr>
                    <w:t>Facilities</w:t>
                  </w:r>
                  <w:proofErr w:type="spellEnd"/>
                  <w:r w:rsidRPr="00EE77C4">
                    <w:rPr>
                      <w:rFonts w:ascii="Arial" w:eastAsia="Times New Roman" w:hAnsi="Arial" w:cs="Arial"/>
                      <w:b/>
                      <w:bCs/>
                      <w:color w:val="000000"/>
                      <w:lang w:eastAsia="pl-PL"/>
                    </w:rPr>
                    <w:t xml:space="preserve"> </w:t>
                  </w:r>
                  <w:proofErr w:type="spellStart"/>
                  <w:r w:rsidRPr="00EE77C4">
                    <w:rPr>
                      <w:rFonts w:ascii="Arial" w:eastAsia="Times New Roman" w:hAnsi="Arial" w:cs="Arial"/>
                      <w:b/>
                      <w:bCs/>
                      <w:color w:val="000000"/>
                      <w:lang w:eastAsia="pl-PL"/>
                    </w:rPr>
                    <w:t>all</w:t>
                  </w:r>
                  <w:proofErr w:type="spellEnd"/>
                  <w:r w:rsidRPr="00EE77C4">
                    <w:rPr>
                      <w:rFonts w:ascii="Arial" w:eastAsia="Times New Roman" w:hAnsi="Arial" w:cs="Arial"/>
                      <w:b/>
                      <w:bCs/>
                      <w:color w:val="000000"/>
                      <w:lang w:eastAsia="pl-PL"/>
                    </w:rPr>
                    <w:t xml:space="preserve"> </w:t>
                  </w:r>
                  <w:proofErr w:type="spellStart"/>
                  <w:r w:rsidRPr="00EE77C4">
                    <w:rPr>
                      <w:rFonts w:ascii="Arial" w:eastAsia="Times New Roman" w:hAnsi="Arial" w:cs="Arial"/>
                      <w:b/>
                      <w:bCs/>
                      <w:color w:val="000000"/>
                      <w:lang w:eastAsia="pl-PL"/>
                    </w:rPr>
                    <w:t>initial</w:t>
                  </w:r>
                  <w:proofErr w:type="spellEnd"/>
                  <w:r w:rsidRPr="00EE77C4">
                    <w:rPr>
                      <w:rFonts w:ascii="Arial" w:eastAsia="Times New Roman" w:hAnsi="Arial" w:cs="Arial"/>
                      <w:b/>
                      <w:bCs/>
                      <w:color w:val="000000"/>
                      <w:lang w:eastAsia="pl-PL"/>
                    </w:rPr>
                    <w:t xml:space="preserve"> </w:t>
                  </w:r>
                  <w:proofErr w:type="spellStart"/>
                  <w:r w:rsidRPr="00EE77C4">
                    <w:rPr>
                      <w:rFonts w:ascii="Arial" w:eastAsia="Times New Roman" w:hAnsi="Arial" w:cs="Arial"/>
                      <w:b/>
                      <w:bCs/>
                      <w:color w:val="000000"/>
                      <w:lang w:eastAsia="pl-PL"/>
                    </w:rPr>
                    <w:t>costs</w:t>
                  </w:r>
                  <w:proofErr w:type="spellEnd"/>
                  <w:r w:rsidRPr="00EE77C4">
                    <w:rPr>
                      <w:rFonts w:ascii="Arial" w:eastAsia="Times New Roman" w:hAnsi="Arial" w:cs="Arial"/>
                      <w:b/>
                      <w:bCs/>
                      <w:color w:val="000000"/>
                      <w:lang w:eastAsia="pl-PL"/>
                    </w:rPr>
                    <w:t xml:space="preserve"> (€)</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14:paraId="78DBCB96" w14:textId="77777777" w:rsidR="00EE77C4" w:rsidRPr="00EE77C4" w:rsidRDefault="00EE77C4" w:rsidP="00EE77C4">
                  <w:pPr>
                    <w:spacing w:after="0" w:line="240" w:lineRule="auto"/>
                    <w:jc w:val="center"/>
                    <w:rPr>
                      <w:rFonts w:ascii="Arial" w:eastAsia="Times New Roman" w:hAnsi="Arial" w:cs="Arial"/>
                      <w:b/>
                      <w:bCs/>
                      <w:color w:val="000000"/>
                      <w:lang w:eastAsia="pl-PL"/>
                    </w:rPr>
                  </w:pPr>
                  <w:proofErr w:type="spellStart"/>
                  <w:r w:rsidRPr="00EE77C4">
                    <w:rPr>
                      <w:rFonts w:ascii="Arial" w:eastAsia="Times New Roman" w:hAnsi="Arial" w:cs="Arial"/>
                      <w:b/>
                      <w:bCs/>
                      <w:color w:val="000000"/>
                      <w:lang w:eastAsia="pl-PL"/>
                    </w:rPr>
                    <w:t>Facilities</w:t>
                  </w:r>
                  <w:proofErr w:type="spellEnd"/>
                  <w:r w:rsidRPr="00EE77C4">
                    <w:rPr>
                      <w:rFonts w:ascii="Arial" w:eastAsia="Times New Roman" w:hAnsi="Arial" w:cs="Arial"/>
                      <w:b/>
                      <w:bCs/>
                      <w:color w:val="000000"/>
                      <w:lang w:eastAsia="pl-PL"/>
                    </w:rPr>
                    <w:t xml:space="preserve"> (</w:t>
                  </w:r>
                  <w:proofErr w:type="spellStart"/>
                  <w:r w:rsidRPr="00EE77C4">
                    <w:rPr>
                      <w:rFonts w:ascii="Arial" w:eastAsia="Times New Roman" w:hAnsi="Arial" w:cs="Arial"/>
                      <w:b/>
                      <w:bCs/>
                      <w:color w:val="000000"/>
                      <w:lang w:eastAsia="pl-PL"/>
                    </w:rPr>
                    <w:t>monthly</w:t>
                  </w:r>
                  <w:proofErr w:type="spellEnd"/>
                  <w:r w:rsidRPr="00EE77C4">
                    <w:rPr>
                      <w:rFonts w:ascii="Arial" w:eastAsia="Times New Roman" w:hAnsi="Arial" w:cs="Arial"/>
                      <w:b/>
                      <w:bCs/>
                      <w:color w:val="000000"/>
                      <w:lang w:eastAsia="pl-PL"/>
                    </w:rPr>
                    <w:t xml:space="preserve"> </w:t>
                  </w:r>
                  <w:proofErr w:type="spellStart"/>
                  <w:r w:rsidRPr="00EE77C4">
                    <w:rPr>
                      <w:rFonts w:ascii="Arial" w:eastAsia="Times New Roman" w:hAnsi="Arial" w:cs="Arial"/>
                      <w:b/>
                      <w:bCs/>
                      <w:color w:val="000000"/>
                      <w:lang w:eastAsia="pl-PL"/>
                    </w:rPr>
                    <w:t>costs</w:t>
                  </w:r>
                  <w:proofErr w:type="spellEnd"/>
                  <w:r w:rsidRPr="00EE77C4">
                    <w:rPr>
                      <w:rFonts w:ascii="Arial" w:eastAsia="Times New Roman" w:hAnsi="Arial" w:cs="Arial"/>
                      <w:b/>
                      <w:bCs/>
                      <w:color w:val="000000"/>
                      <w:lang w:eastAsia="pl-PL"/>
                    </w:rPr>
                    <w:t>) (€)</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231E434A" w14:textId="77777777" w:rsidR="00EE77C4" w:rsidRPr="00EE77C4" w:rsidRDefault="00EE77C4" w:rsidP="00EE77C4">
                  <w:pPr>
                    <w:spacing w:after="0" w:line="240" w:lineRule="auto"/>
                    <w:jc w:val="center"/>
                    <w:rPr>
                      <w:rFonts w:ascii="Arial" w:eastAsia="Times New Roman" w:hAnsi="Arial" w:cs="Arial"/>
                      <w:b/>
                      <w:bCs/>
                      <w:color w:val="000000"/>
                      <w:lang w:eastAsia="pl-PL"/>
                    </w:rPr>
                  </w:pPr>
                  <w:r w:rsidRPr="00EE77C4">
                    <w:rPr>
                      <w:rFonts w:ascii="Arial" w:eastAsia="Times New Roman" w:hAnsi="Arial" w:cs="Arial"/>
                      <w:b/>
                      <w:bCs/>
                      <w:color w:val="000000"/>
                      <w:lang w:eastAsia="pl-PL"/>
                    </w:rPr>
                    <w:t xml:space="preserve">Total </w:t>
                  </w:r>
                  <w:proofErr w:type="spellStart"/>
                  <w:r w:rsidRPr="00EE77C4">
                    <w:rPr>
                      <w:rFonts w:ascii="Arial" w:eastAsia="Times New Roman" w:hAnsi="Arial" w:cs="Arial"/>
                      <w:b/>
                      <w:bCs/>
                      <w:color w:val="000000"/>
                      <w:lang w:eastAsia="pl-PL"/>
                    </w:rPr>
                    <w:t>Price</w:t>
                  </w:r>
                  <w:proofErr w:type="spellEnd"/>
                  <w:r w:rsidRPr="00EE77C4">
                    <w:rPr>
                      <w:rFonts w:ascii="Arial" w:eastAsia="Times New Roman" w:hAnsi="Arial" w:cs="Arial"/>
                      <w:b/>
                      <w:bCs/>
                      <w:color w:val="000000"/>
                      <w:lang w:eastAsia="pl-PL"/>
                    </w:rPr>
                    <w:t xml:space="preserve"> for </w:t>
                  </w:r>
                  <w:proofErr w:type="spellStart"/>
                  <w:r w:rsidRPr="00EE77C4">
                    <w:rPr>
                      <w:rFonts w:ascii="Arial" w:eastAsia="Times New Roman" w:hAnsi="Arial" w:cs="Arial"/>
                      <w:b/>
                      <w:bCs/>
                      <w:color w:val="000000"/>
                      <w:lang w:eastAsia="pl-PL"/>
                    </w:rPr>
                    <w:t>Route</w:t>
                  </w:r>
                  <w:proofErr w:type="spellEnd"/>
                  <w:r w:rsidRPr="00EE77C4">
                    <w:rPr>
                      <w:rFonts w:ascii="Arial" w:eastAsia="Times New Roman" w:hAnsi="Arial" w:cs="Arial"/>
                      <w:b/>
                      <w:bCs/>
                      <w:color w:val="000000"/>
                      <w:lang w:eastAsia="pl-PL"/>
                    </w:rPr>
                    <w:t xml:space="preserve"> (€)</w:t>
                  </w:r>
                </w:p>
              </w:tc>
            </w:tr>
            <w:tr w:rsidR="00EE77C4" w:rsidRPr="00EE77C4" w14:paraId="1B1FD06B" w14:textId="77777777" w:rsidTr="00EE77C4">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622E1581" w14:textId="77777777" w:rsidR="00EE77C4" w:rsidRPr="00EE77C4" w:rsidRDefault="00EE77C4" w:rsidP="00EE77C4">
                  <w:pPr>
                    <w:spacing w:after="0" w:line="240" w:lineRule="auto"/>
                    <w:jc w:val="center"/>
                    <w:rPr>
                      <w:rFonts w:ascii="Arial" w:eastAsia="Times New Roman" w:hAnsi="Arial" w:cs="Arial"/>
                      <w:b/>
                      <w:bCs/>
                      <w:color w:val="000000"/>
                      <w:lang w:eastAsia="pl-PL"/>
                    </w:rPr>
                  </w:pPr>
                  <w:r w:rsidRPr="00EE77C4">
                    <w:rPr>
                      <w:rFonts w:ascii="Arial" w:eastAsia="Times New Roman" w:hAnsi="Arial" w:cs="Arial"/>
                      <w:b/>
                      <w:bCs/>
                      <w:color w:val="000000"/>
                      <w:lang w:eastAsia="pl-PL"/>
                    </w:rPr>
                    <w:t> </w:t>
                  </w:r>
                </w:p>
              </w:tc>
              <w:tc>
                <w:tcPr>
                  <w:tcW w:w="1660" w:type="dxa"/>
                  <w:tcBorders>
                    <w:top w:val="nil"/>
                    <w:left w:val="nil"/>
                    <w:bottom w:val="single" w:sz="8" w:space="0" w:color="auto"/>
                    <w:right w:val="single" w:sz="8" w:space="0" w:color="auto"/>
                  </w:tcBorders>
                  <w:shd w:val="clear" w:color="auto" w:fill="auto"/>
                  <w:vAlign w:val="center"/>
                  <w:hideMark/>
                </w:tcPr>
                <w:p w14:paraId="1CFBEFED" w14:textId="77777777" w:rsidR="00EE77C4" w:rsidRPr="00EE77C4" w:rsidRDefault="00EE77C4" w:rsidP="00EE77C4">
                  <w:pPr>
                    <w:spacing w:after="0" w:line="240" w:lineRule="auto"/>
                    <w:jc w:val="center"/>
                    <w:rPr>
                      <w:rFonts w:ascii="Arial" w:eastAsia="Times New Roman" w:hAnsi="Arial" w:cs="Arial"/>
                      <w:b/>
                      <w:bCs/>
                      <w:color w:val="000000"/>
                      <w:lang w:eastAsia="pl-PL"/>
                    </w:rPr>
                  </w:pPr>
                  <w:r w:rsidRPr="00EE77C4">
                    <w:rPr>
                      <w:rFonts w:ascii="Arial" w:eastAsia="Times New Roman" w:hAnsi="Arial" w:cs="Arial"/>
                      <w:b/>
                      <w:bCs/>
                      <w:color w:val="000000"/>
                      <w:lang w:eastAsia="pl-PL"/>
                    </w:rPr>
                    <w:t> </w:t>
                  </w:r>
                </w:p>
              </w:tc>
              <w:tc>
                <w:tcPr>
                  <w:tcW w:w="1660" w:type="dxa"/>
                  <w:tcBorders>
                    <w:top w:val="nil"/>
                    <w:left w:val="nil"/>
                    <w:bottom w:val="single" w:sz="8" w:space="0" w:color="auto"/>
                    <w:right w:val="single" w:sz="8" w:space="0" w:color="auto"/>
                  </w:tcBorders>
                  <w:shd w:val="clear" w:color="auto" w:fill="auto"/>
                  <w:vAlign w:val="center"/>
                  <w:hideMark/>
                </w:tcPr>
                <w:p w14:paraId="08300675" w14:textId="77777777" w:rsidR="00EE77C4" w:rsidRPr="00EE77C4" w:rsidRDefault="00EE77C4" w:rsidP="00EE77C4">
                  <w:pPr>
                    <w:spacing w:after="0" w:line="240" w:lineRule="auto"/>
                    <w:jc w:val="center"/>
                    <w:rPr>
                      <w:rFonts w:ascii="Arial" w:eastAsia="Times New Roman" w:hAnsi="Arial" w:cs="Arial"/>
                      <w:b/>
                      <w:bCs/>
                      <w:color w:val="000000"/>
                      <w:lang w:eastAsia="pl-PL"/>
                    </w:rPr>
                  </w:pPr>
                  <w:r w:rsidRPr="00EE77C4">
                    <w:rPr>
                      <w:rFonts w:ascii="Arial" w:eastAsia="Times New Roman" w:hAnsi="Arial" w:cs="Arial"/>
                      <w:b/>
                      <w:bCs/>
                      <w:color w:val="000000"/>
                      <w:lang w:eastAsia="pl-PL"/>
                    </w:rPr>
                    <w:t> </w:t>
                  </w:r>
                </w:p>
              </w:tc>
              <w:tc>
                <w:tcPr>
                  <w:tcW w:w="1900" w:type="dxa"/>
                  <w:tcBorders>
                    <w:top w:val="nil"/>
                    <w:left w:val="nil"/>
                    <w:bottom w:val="single" w:sz="8" w:space="0" w:color="auto"/>
                    <w:right w:val="single" w:sz="8" w:space="0" w:color="auto"/>
                  </w:tcBorders>
                  <w:shd w:val="clear" w:color="auto" w:fill="auto"/>
                  <w:vAlign w:val="center"/>
                  <w:hideMark/>
                </w:tcPr>
                <w:p w14:paraId="35746230" w14:textId="77777777" w:rsidR="00EE77C4" w:rsidRPr="00EE77C4" w:rsidRDefault="00EE77C4" w:rsidP="00EE77C4">
                  <w:pPr>
                    <w:spacing w:after="0" w:line="240" w:lineRule="auto"/>
                    <w:jc w:val="center"/>
                    <w:rPr>
                      <w:rFonts w:ascii="Arial" w:eastAsia="Times New Roman" w:hAnsi="Arial" w:cs="Arial"/>
                      <w:b/>
                      <w:bCs/>
                      <w:color w:val="000000"/>
                      <w:lang w:eastAsia="pl-PL"/>
                    </w:rPr>
                  </w:pPr>
                  <w:r w:rsidRPr="00EE77C4">
                    <w:rPr>
                      <w:rFonts w:ascii="Arial" w:eastAsia="Times New Roman" w:hAnsi="Arial" w:cs="Arial"/>
                      <w:b/>
                      <w:bCs/>
                      <w:color w:val="000000"/>
                      <w:lang w:eastAsia="pl-PL"/>
                    </w:rPr>
                    <w:t>A</w:t>
                  </w:r>
                </w:p>
              </w:tc>
              <w:tc>
                <w:tcPr>
                  <w:tcW w:w="2740" w:type="dxa"/>
                  <w:tcBorders>
                    <w:top w:val="nil"/>
                    <w:left w:val="nil"/>
                    <w:bottom w:val="single" w:sz="8" w:space="0" w:color="auto"/>
                    <w:right w:val="single" w:sz="8" w:space="0" w:color="auto"/>
                  </w:tcBorders>
                  <w:shd w:val="clear" w:color="auto" w:fill="auto"/>
                  <w:vAlign w:val="center"/>
                  <w:hideMark/>
                </w:tcPr>
                <w:p w14:paraId="4CE7A14E" w14:textId="77777777" w:rsidR="00EE77C4" w:rsidRPr="00EE77C4" w:rsidRDefault="00EE77C4" w:rsidP="00EE77C4">
                  <w:pPr>
                    <w:spacing w:after="0" w:line="240" w:lineRule="auto"/>
                    <w:jc w:val="center"/>
                    <w:rPr>
                      <w:rFonts w:ascii="Arial" w:eastAsia="Times New Roman" w:hAnsi="Arial" w:cs="Arial"/>
                      <w:b/>
                      <w:bCs/>
                      <w:color w:val="000000"/>
                      <w:lang w:eastAsia="pl-PL"/>
                    </w:rPr>
                  </w:pPr>
                  <w:r w:rsidRPr="00EE77C4">
                    <w:rPr>
                      <w:rFonts w:ascii="Arial" w:eastAsia="Times New Roman" w:hAnsi="Arial" w:cs="Arial"/>
                      <w:b/>
                      <w:bCs/>
                      <w:color w:val="000000"/>
                      <w:lang w:eastAsia="pl-PL"/>
                    </w:rPr>
                    <w:t>B</w:t>
                  </w:r>
                </w:p>
              </w:tc>
              <w:tc>
                <w:tcPr>
                  <w:tcW w:w="2200" w:type="dxa"/>
                  <w:tcBorders>
                    <w:top w:val="nil"/>
                    <w:left w:val="nil"/>
                    <w:bottom w:val="single" w:sz="8" w:space="0" w:color="auto"/>
                    <w:right w:val="single" w:sz="8" w:space="0" w:color="auto"/>
                  </w:tcBorders>
                  <w:shd w:val="clear" w:color="auto" w:fill="auto"/>
                  <w:vAlign w:val="center"/>
                  <w:hideMark/>
                </w:tcPr>
                <w:p w14:paraId="6D240D51" w14:textId="77777777" w:rsidR="00EE77C4" w:rsidRPr="00EE77C4" w:rsidRDefault="00EE77C4" w:rsidP="00EE77C4">
                  <w:pPr>
                    <w:spacing w:after="0" w:line="240" w:lineRule="auto"/>
                    <w:jc w:val="center"/>
                    <w:rPr>
                      <w:rFonts w:ascii="Arial" w:eastAsia="Times New Roman" w:hAnsi="Arial" w:cs="Arial"/>
                      <w:b/>
                      <w:bCs/>
                      <w:color w:val="000000"/>
                      <w:lang w:eastAsia="pl-PL"/>
                    </w:rPr>
                  </w:pPr>
                  <w:r w:rsidRPr="00EE77C4">
                    <w:rPr>
                      <w:rFonts w:ascii="Arial" w:eastAsia="Times New Roman" w:hAnsi="Arial" w:cs="Arial"/>
                      <w:b/>
                      <w:bCs/>
                      <w:color w:val="000000"/>
                      <w:lang w:eastAsia="pl-PL"/>
                    </w:rPr>
                    <w:t>A + 180 * B</w:t>
                  </w:r>
                </w:p>
              </w:tc>
            </w:tr>
            <w:tr w:rsidR="00EE77C4" w:rsidRPr="00EE77C4" w14:paraId="3727DB26" w14:textId="77777777" w:rsidTr="00EE77C4">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2E8B533E" w14:textId="77777777" w:rsidR="00EE77C4" w:rsidRPr="00EE77C4" w:rsidRDefault="00EE77C4" w:rsidP="00EE77C4">
                  <w:pPr>
                    <w:spacing w:after="0" w:line="240" w:lineRule="auto"/>
                    <w:rPr>
                      <w:rFonts w:ascii="Arial" w:eastAsia="Times New Roman" w:hAnsi="Arial" w:cs="Arial"/>
                      <w:color w:val="000000"/>
                      <w:lang w:eastAsia="pl-PL"/>
                    </w:rPr>
                  </w:pPr>
                  <w:r w:rsidRPr="00EE77C4">
                    <w:rPr>
                      <w:rFonts w:ascii="Arial" w:eastAsia="Times New Roman" w:hAnsi="Arial" w:cs="Arial"/>
                      <w:color w:val="000000"/>
                      <w:lang w:eastAsia="pl-PL"/>
                    </w:rPr>
                    <w:t> </w:t>
                  </w:r>
                </w:p>
              </w:tc>
              <w:tc>
                <w:tcPr>
                  <w:tcW w:w="1660" w:type="dxa"/>
                  <w:tcBorders>
                    <w:top w:val="nil"/>
                    <w:left w:val="nil"/>
                    <w:bottom w:val="single" w:sz="8" w:space="0" w:color="auto"/>
                    <w:right w:val="single" w:sz="8" w:space="0" w:color="auto"/>
                  </w:tcBorders>
                  <w:shd w:val="clear" w:color="auto" w:fill="auto"/>
                  <w:vAlign w:val="center"/>
                  <w:hideMark/>
                </w:tcPr>
                <w:p w14:paraId="3205381B" w14:textId="77777777" w:rsidR="00EE77C4" w:rsidRPr="00EE77C4" w:rsidRDefault="00EE77C4" w:rsidP="00EE77C4">
                  <w:pPr>
                    <w:spacing w:after="0" w:line="240" w:lineRule="auto"/>
                    <w:rPr>
                      <w:rFonts w:ascii="Arial" w:eastAsia="Times New Roman" w:hAnsi="Arial" w:cs="Arial"/>
                      <w:color w:val="000000"/>
                      <w:lang w:eastAsia="pl-PL"/>
                    </w:rPr>
                  </w:pPr>
                  <w:r w:rsidRPr="00EE77C4">
                    <w:rPr>
                      <w:rFonts w:ascii="Arial" w:eastAsia="Times New Roman" w:hAnsi="Arial" w:cs="Arial"/>
                      <w:color w:val="000000"/>
                      <w:lang w:eastAsia="pl-PL"/>
                    </w:rPr>
                    <w:t> </w:t>
                  </w:r>
                </w:p>
              </w:tc>
              <w:tc>
                <w:tcPr>
                  <w:tcW w:w="1660" w:type="dxa"/>
                  <w:tcBorders>
                    <w:top w:val="nil"/>
                    <w:left w:val="nil"/>
                    <w:bottom w:val="single" w:sz="8" w:space="0" w:color="auto"/>
                    <w:right w:val="single" w:sz="8" w:space="0" w:color="auto"/>
                  </w:tcBorders>
                  <w:shd w:val="clear" w:color="auto" w:fill="auto"/>
                  <w:vAlign w:val="center"/>
                  <w:hideMark/>
                </w:tcPr>
                <w:p w14:paraId="0D4641B2" w14:textId="77777777" w:rsidR="00EE77C4" w:rsidRPr="00EE77C4" w:rsidRDefault="00EE77C4" w:rsidP="00EE77C4">
                  <w:pPr>
                    <w:spacing w:after="0" w:line="240" w:lineRule="auto"/>
                    <w:rPr>
                      <w:rFonts w:ascii="Arial" w:eastAsia="Times New Roman" w:hAnsi="Arial" w:cs="Arial"/>
                      <w:color w:val="000000"/>
                      <w:lang w:eastAsia="pl-PL"/>
                    </w:rPr>
                  </w:pPr>
                  <w:r w:rsidRPr="00EE77C4">
                    <w:rPr>
                      <w:rFonts w:ascii="Arial" w:eastAsia="Times New Roman" w:hAnsi="Arial" w:cs="Arial"/>
                      <w:color w:val="000000"/>
                      <w:lang w:eastAsia="pl-PL"/>
                    </w:rPr>
                    <w:t> </w:t>
                  </w:r>
                </w:p>
              </w:tc>
              <w:tc>
                <w:tcPr>
                  <w:tcW w:w="1900" w:type="dxa"/>
                  <w:tcBorders>
                    <w:top w:val="nil"/>
                    <w:left w:val="nil"/>
                    <w:bottom w:val="single" w:sz="8" w:space="0" w:color="auto"/>
                    <w:right w:val="single" w:sz="8" w:space="0" w:color="auto"/>
                  </w:tcBorders>
                  <w:shd w:val="clear" w:color="auto" w:fill="auto"/>
                  <w:vAlign w:val="center"/>
                  <w:hideMark/>
                </w:tcPr>
                <w:p w14:paraId="5B5313FE" w14:textId="77777777" w:rsidR="00EE77C4" w:rsidRPr="00EE77C4" w:rsidRDefault="00EE77C4" w:rsidP="00EE77C4">
                  <w:pPr>
                    <w:spacing w:after="0" w:line="240" w:lineRule="auto"/>
                    <w:rPr>
                      <w:rFonts w:ascii="Arial" w:eastAsia="Times New Roman" w:hAnsi="Arial" w:cs="Arial"/>
                      <w:color w:val="000000"/>
                      <w:lang w:eastAsia="pl-PL"/>
                    </w:rPr>
                  </w:pPr>
                  <w:r w:rsidRPr="00EE77C4">
                    <w:rPr>
                      <w:rFonts w:ascii="Arial" w:eastAsia="Times New Roman" w:hAnsi="Arial" w:cs="Arial"/>
                      <w:color w:val="000000"/>
                      <w:lang w:eastAsia="pl-PL"/>
                    </w:rPr>
                    <w:t> </w:t>
                  </w:r>
                </w:p>
              </w:tc>
              <w:tc>
                <w:tcPr>
                  <w:tcW w:w="2740" w:type="dxa"/>
                  <w:tcBorders>
                    <w:top w:val="nil"/>
                    <w:left w:val="nil"/>
                    <w:bottom w:val="single" w:sz="8" w:space="0" w:color="auto"/>
                    <w:right w:val="single" w:sz="8" w:space="0" w:color="auto"/>
                  </w:tcBorders>
                  <w:shd w:val="clear" w:color="auto" w:fill="auto"/>
                  <w:vAlign w:val="center"/>
                  <w:hideMark/>
                </w:tcPr>
                <w:p w14:paraId="1D32D84F" w14:textId="77777777" w:rsidR="00EE77C4" w:rsidRPr="00EE77C4" w:rsidRDefault="00EE77C4" w:rsidP="00EE77C4">
                  <w:pPr>
                    <w:spacing w:after="0" w:line="240" w:lineRule="auto"/>
                    <w:rPr>
                      <w:rFonts w:ascii="Arial" w:eastAsia="Times New Roman" w:hAnsi="Arial" w:cs="Arial"/>
                      <w:color w:val="000000"/>
                      <w:lang w:eastAsia="pl-PL"/>
                    </w:rPr>
                  </w:pPr>
                  <w:r w:rsidRPr="00EE77C4">
                    <w:rPr>
                      <w:rFonts w:ascii="Arial" w:eastAsia="Times New Roman" w:hAnsi="Arial" w:cs="Arial"/>
                      <w:color w:val="000000"/>
                      <w:lang w:eastAsia="pl-PL"/>
                    </w:rPr>
                    <w:t> </w:t>
                  </w:r>
                </w:p>
              </w:tc>
              <w:tc>
                <w:tcPr>
                  <w:tcW w:w="2200" w:type="dxa"/>
                  <w:tcBorders>
                    <w:top w:val="nil"/>
                    <w:left w:val="nil"/>
                    <w:bottom w:val="single" w:sz="8" w:space="0" w:color="auto"/>
                    <w:right w:val="single" w:sz="8" w:space="0" w:color="auto"/>
                  </w:tcBorders>
                  <w:shd w:val="clear" w:color="auto" w:fill="auto"/>
                  <w:vAlign w:val="center"/>
                  <w:hideMark/>
                </w:tcPr>
                <w:p w14:paraId="42A10ACB" w14:textId="77777777" w:rsidR="00EE77C4" w:rsidRPr="00EE77C4" w:rsidRDefault="00EE77C4" w:rsidP="00EE77C4">
                  <w:pPr>
                    <w:spacing w:after="0" w:line="240" w:lineRule="auto"/>
                    <w:jc w:val="right"/>
                    <w:rPr>
                      <w:rFonts w:ascii="Arial" w:eastAsia="Times New Roman" w:hAnsi="Arial" w:cs="Arial"/>
                      <w:color w:val="000000"/>
                      <w:lang w:eastAsia="pl-PL"/>
                    </w:rPr>
                  </w:pPr>
                  <w:r w:rsidRPr="00EE77C4">
                    <w:rPr>
                      <w:rFonts w:ascii="Arial" w:eastAsia="Times New Roman" w:hAnsi="Arial" w:cs="Arial"/>
                      <w:color w:val="000000"/>
                      <w:lang w:eastAsia="pl-PL"/>
                    </w:rPr>
                    <w:t>0</w:t>
                  </w:r>
                </w:p>
              </w:tc>
            </w:tr>
            <w:tr w:rsidR="00EE77C4" w:rsidRPr="00EE77C4" w14:paraId="1D1E25DA" w14:textId="77777777" w:rsidTr="00EE77C4">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2A72F753" w14:textId="77777777" w:rsidR="00EE77C4" w:rsidRPr="00EE77C4" w:rsidRDefault="00EE77C4" w:rsidP="00EE77C4">
                  <w:pPr>
                    <w:spacing w:after="0" w:line="240" w:lineRule="auto"/>
                    <w:rPr>
                      <w:rFonts w:ascii="Arial" w:eastAsia="Times New Roman" w:hAnsi="Arial" w:cs="Arial"/>
                      <w:color w:val="000000"/>
                      <w:lang w:eastAsia="pl-PL"/>
                    </w:rPr>
                  </w:pPr>
                  <w:r w:rsidRPr="00EE77C4">
                    <w:rPr>
                      <w:rFonts w:ascii="Arial" w:eastAsia="Times New Roman" w:hAnsi="Arial" w:cs="Arial"/>
                      <w:color w:val="000000"/>
                      <w:lang w:eastAsia="pl-PL"/>
                    </w:rPr>
                    <w:t> </w:t>
                  </w:r>
                </w:p>
              </w:tc>
              <w:tc>
                <w:tcPr>
                  <w:tcW w:w="1660" w:type="dxa"/>
                  <w:tcBorders>
                    <w:top w:val="nil"/>
                    <w:left w:val="nil"/>
                    <w:bottom w:val="single" w:sz="8" w:space="0" w:color="auto"/>
                    <w:right w:val="single" w:sz="8" w:space="0" w:color="auto"/>
                  </w:tcBorders>
                  <w:shd w:val="clear" w:color="auto" w:fill="auto"/>
                  <w:vAlign w:val="center"/>
                  <w:hideMark/>
                </w:tcPr>
                <w:p w14:paraId="1786E201" w14:textId="77777777" w:rsidR="00EE77C4" w:rsidRPr="00EE77C4" w:rsidRDefault="00EE77C4" w:rsidP="00EE77C4">
                  <w:pPr>
                    <w:spacing w:after="0" w:line="240" w:lineRule="auto"/>
                    <w:rPr>
                      <w:rFonts w:ascii="Arial" w:eastAsia="Times New Roman" w:hAnsi="Arial" w:cs="Arial"/>
                      <w:color w:val="000000"/>
                      <w:lang w:eastAsia="pl-PL"/>
                    </w:rPr>
                  </w:pPr>
                  <w:r w:rsidRPr="00EE77C4">
                    <w:rPr>
                      <w:rFonts w:ascii="Arial" w:eastAsia="Times New Roman" w:hAnsi="Arial" w:cs="Arial"/>
                      <w:color w:val="000000"/>
                      <w:lang w:eastAsia="pl-PL"/>
                    </w:rPr>
                    <w:t> </w:t>
                  </w:r>
                </w:p>
              </w:tc>
              <w:tc>
                <w:tcPr>
                  <w:tcW w:w="1660" w:type="dxa"/>
                  <w:tcBorders>
                    <w:top w:val="nil"/>
                    <w:left w:val="nil"/>
                    <w:bottom w:val="single" w:sz="8" w:space="0" w:color="auto"/>
                    <w:right w:val="single" w:sz="8" w:space="0" w:color="auto"/>
                  </w:tcBorders>
                  <w:shd w:val="clear" w:color="auto" w:fill="auto"/>
                  <w:vAlign w:val="center"/>
                  <w:hideMark/>
                </w:tcPr>
                <w:p w14:paraId="2C98F258" w14:textId="77777777" w:rsidR="00EE77C4" w:rsidRPr="00EE77C4" w:rsidRDefault="00EE77C4" w:rsidP="00EE77C4">
                  <w:pPr>
                    <w:spacing w:after="0" w:line="240" w:lineRule="auto"/>
                    <w:rPr>
                      <w:rFonts w:ascii="Arial" w:eastAsia="Times New Roman" w:hAnsi="Arial" w:cs="Arial"/>
                      <w:color w:val="000000"/>
                      <w:lang w:eastAsia="pl-PL"/>
                    </w:rPr>
                  </w:pPr>
                  <w:r w:rsidRPr="00EE77C4">
                    <w:rPr>
                      <w:rFonts w:ascii="Arial" w:eastAsia="Times New Roman" w:hAnsi="Arial" w:cs="Arial"/>
                      <w:color w:val="000000"/>
                      <w:lang w:eastAsia="pl-PL"/>
                    </w:rPr>
                    <w:t> </w:t>
                  </w:r>
                </w:p>
              </w:tc>
              <w:tc>
                <w:tcPr>
                  <w:tcW w:w="1900" w:type="dxa"/>
                  <w:tcBorders>
                    <w:top w:val="nil"/>
                    <w:left w:val="nil"/>
                    <w:bottom w:val="single" w:sz="8" w:space="0" w:color="auto"/>
                    <w:right w:val="single" w:sz="8" w:space="0" w:color="auto"/>
                  </w:tcBorders>
                  <w:shd w:val="clear" w:color="auto" w:fill="auto"/>
                  <w:vAlign w:val="center"/>
                  <w:hideMark/>
                </w:tcPr>
                <w:p w14:paraId="0295D35E" w14:textId="77777777" w:rsidR="00EE77C4" w:rsidRPr="00EE77C4" w:rsidRDefault="00EE77C4" w:rsidP="00EE77C4">
                  <w:pPr>
                    <w:spacing w:after="0" w:line="240" w:lineRule="auto"/>
                    <w:rPr>
                      <w:rFonts w:ascii="Arial" w:eastAsia="Times New Roman" w:hAnsi="Arial" w:cs="Arial"/>
                      <w:color w:val="000000"/>
                      <w:lang w:eastAsia="pl-PL"/>
                    </w:rPr>
                  </w:pPr>
                  <w:r w:rsidRPr="00EE77C4">
                    <w:rPr>
                      <w:rFonts w:ascii="Arial" w:eastAsia="Times New Roman" w:hAnsi="Arial" w:cs="Arial"/>
                      <w:color w:val="000000"/>
                      <w:lang w:eastAsia="pl-PL"/>
                    </w:rPr>
                    <w:t> </w:t>
                  </w:r>
                </w:p>
              </w:tc>
              <w:tc>
                <w:tcPr>
                  <w:tcW w:w="2740" w:type="dxa"/>
                  <w:tcBorders>
                    <w:top w:val="nil"/>
                    <w:left w:val="nil"/>
                    <w:bottom w:val="single" w:sz="8" w:space="0" w:color="auto"/>
                    <w:right w:val="single" w:sz="8" w:space="0" w:color="auto"/>
                  </w:tcBorders>
                  <w:shd w:val="clear" w:color="auto" w:fill="auto"/>
                  <w:vAlign w:val="center"/>
                  <w:hideMark/>
                </w:tcPr>
                <w:p w14:paraId="48DA75DE" w14:textId="77777777" w:rsidR="00EE77C4" w:rsidRPr="00EE77C4" w:rsidRDefault="00EE77C4" w:rsidP="00EE77C4">
                  <w:pPr>
                    <w:spacing w:after="0" w:line="240" w:lineRule="auto"/>
                    <w:rPr>
                      <w:rFonts w:ascii="Arial" w:eastAsia="Times New Roman" w:hAnsi="Arial" w:cs="Arial"/>
                      <w:color w:val="000000"/>
                      <w:lang w:eastAsia="pl-PL"/>
                    </w:rPr>
                  </w:pPr>
                  <w:r w:rsidRPr="00EE77C4">
                    <w:rPr>
                      <w:rFonts w:ascii="Arial" w:eastAsia="Times New Roman" w:hAnsi="Arial" w:cs="Arial"/>
                      <w:color w:val="000000"/>
                      <w:lang w:eastAsia="pl-PL"/>
                    </w:rPr>
                    <w:t> </w:t>
                  </w:r>
                </w:p>
              </w:tc>
              <w:tc>
                <w:tcPr>
                  <w:tcW w:w="2200" w:type="dxa"/>
                  <w:tcBorders>
                    <w:top w:val="nil"/>
                    <w:left w:val="nil"/>
                    <w:bottom w:val="single" w:sz="8" w:space="0" w:color="auto"/>
                    <w:right w:val="single" w:sz="8" w:space="0" w:color="auto"/>
                  </w:tcBorders>
                  <w:shd w:val="clear" w:color="auto" w:fill="auto"/>
                  <w:vAlign w:val="center"/>
                  <w:hideMark/>
                </w:tcPr>
                <w:p w14:paraId="7FE8B2BE" w14:textId="77777777" w:rsidR="00EE77C4" w:rsidRPr="00EE77C4" w:rsidRDefault="00EE77C4" w:rsidP="00EE77C4">
                  <w:pPr>
                    <w:spacing w:after="0" w:line="240" w:lineRule="auto"/>
                    <w:jc w:val="right"/>
                    <w:rPr>
                      <w:rFonts w:ascii="Arial" w:eastAsia="Times New Roman" w:hAnsi="Arial" w:cs="Arial"/>
                      <w:color w:val="000000"/>
                      <w:lang w:eastAsia="pl-PL"/>
                    </w:rPr>
                  </w:pPr>
                  <w:r w:rsidRPr="00EE77C4">
                    <w:rPr>
                      <w:rFonts w:ascii="Arial" w:eastAsia="Times New Roman" w:hAnsi="Arial" w:cs="Arial"/>
                      <w:color w:val="000000"/>
                      <w:lang w:eastAsia="pl-PL"/>
                    </w:rPr>
                    <w:t>0</w:t>
                  </w:r>
                </w:p>
              </w:tc>
            </w:tr>
            <w:tr w:rsidR="00EE77C4" w:rsidRPr="00EE77C4" w14:paraId="2DE26BFC" w14:textId="77777777" w:rsidTr="00EE77C4">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289ED55E" w14:textId="77777777" w:rsidR="00EE77C4" w:rsidRPr="00EE77C4" w:rsidRDefault="00EE77C4" w:rsidP="00EE77C4">
                  <w:pPr>
                    <w:spacing w:after="0" w:line="240" w:lineRule="auto"/>
                    <w:rPr>
                      <w:rFonts w:ascii="Arial" w:eastAsia="Times New Roman" w:hAnsi="Arial" w:cs="Arial"/>
                      <w:color w:val="000000"/>
                      <w:lang w:eastAsia="pl-PL"/>
                    </w:rPr>
                  </w:pPr>
                  <w:r w:rsidRPr="00EE77C4">
                    <w:rPr>
                      <w:rFonts w:ascii="Arial" w:eastAsia="Times New Roman" w:hAnsi="Arial" w:cs="Arial"/>
                      <w:color w:val="000000"/>
                      <w:lang w:eastAsia="pl-PL"/>
                    </w:rPr>
                    <w:t> </w:t>
                  </w:r>
                </w:p>
              </w:tc>
              <w:tc>
                <w:tcPr>
                  <w:tcW w:w="1660" w:type="dxa"/>
                  <w:tcBorders>
                    <w:top w:val="nil"/>
                    <w:left w:val="nil"/>
                    <w:bottom w:val="single" w:sz="8" w:space="0" w:color="auto"/>
                    <w:right w:val="single" w:sz="8" w:space="0" w:color="auto"/>
                  </w:tcBorders>
                  <w:shd w:val="clear" w:color="auto" w:fill="auto"/>
                  <w:vAlign w:val="center"/>
                  <w:hideMark/>
                </w:tcPr>
                <w:p w14:paraId="706C4153" w14:textId="77777777" w:rsidR="00EE77C4" w:rsidRPr="00EE77C4" w:rsidRDefault="00EE77C4" w:rsidP="00EE77C4">
                  <w:pPr>
                    <w:spacing w:after="0" w:line="240" w:lineRule="auto"/>
                    <w:rPr>
                      <w:rFonts w:ascii="Arial" w:eastAsia="Times New Roman" w:hAnsi="Arial" w:cs="Arial"/>
                      <w:color w:val="000000"/>
                      <w:lang w:eastAsia="pl-PL"/>
                    </w:rPr>
                  </w:pPr>
                  <w:r w:rsidRPr="00EE77C4">
                    <w:rPr>
                      <w:rFonts w:ascii="Arial" w:eastAsia="Times New Roman" w:hAnsi="Arial" w:cs="Arial"/>
                      <w:color w:val="000000"/>
                      <w:lang w:eastAsia="pl-PL"/>
                    </w:rPr>
                    <w:t> </w:t>
                  </w:r>
                </w:p>
              </w:tc>
              <w:tc>
                <w:tcPr>
                  <w:tcW w:w="1660" w:type="dxa"/>
                  <w:tcBorders>
                    <w:top w:val="nil"/>
                    <w:left w:val="nil"/>
                    <w:bottom w:val="single" w:sz="8" w:space="0" w:color="auto"/>
                    <w:right w:val="single" w:sz="8" w:space="0" w:color="auto"/>
                  </w:tcBorders>
                  <w:shd w:val="clear" w:color="auto" w:fill="auto"/>
                  <w:vAlign w:val="center"/>
                  <w:hideMark/>
                </w:tcPr>
                <w:p w14:paraId="0413069D" w14:textId="77777777" w:rsidR="00EE77C4" w:rsidRPr="00EE77C4" w:rsidRDefault="00EE77C4" w:rsidP="00EE77C4">
                  <w:pPr>
                    <w:spacing w:after="0" w:line="240" w:lineRule="auto"/>
                    <w:rPr>
                      <w:rFonts w:ascii="Arial" w:eastAsia="Times New Roman" w:hAnsi="Arial" w:cs="Arial"/>
                      <w:color w:val="000000"/>
                      <w:lang w:eastAsia="pl-PL"/>
                    </w:rPr>
                  </w:pPr>
                  <w:r w:rsidRPr="00EE77C4">
                    <w:rPr>
                      <w:rFonts w:ascii="Arial" w:eastAsia="Times New Roman" w:hAnsi="Arial" w:cs="Arial"/>
                      <w:color w:val="000000"/>
                      <w:lang w:eastAsia="pl-PL"/>
                    </w:rPr>
                    <w:t> </w:t>
                  </w:r>
                </w:p>
              </w:tc>
              <w:tc>
                <w:tcPr>
                  <w:tcW w:w="1900" w:type="dxa"/>
                  <w:tcBorders>
                    <w:top w:val="nil"/>
                    <w:left w:val="nil"/>
                    <w:bottom w:val="single" w:sz="8" w:space="0" w:color="auto"/>
                    <w:right w:val="single" w:sz="8" w:space="0" w:color="auto"/>
                  </w:tcBorders>
                  <w:shd w:val="clear" w:color="auto" w:fill="auto"/>
                  <w:vAlign w:val="center"/>
                  <w:hideMark/>
                </w:tcPr>
                <w:p w14:paraId="68F17971" w14:textId="77777777" w:rsidR="00EE77C4" w:rsidRPr="00EE77C4" w:rsidRDefault="00EE77C4" w:rsidP="00EE77C4">
                  <w:pPr>
                    <w:spacing w:after="0" w:line="240" w:lineRule="auto"/>
                    <w:rPr>
                      <w:rFonts w:ascii="Arial" w:eastAsia="Times New Roman" w:hAnsi="Arial" w:cs="Arial"/>
                      <w:color w:val="000000"/>
                      <w:lang w:eastAsia="pl-PL"/>
                    </w:rPr>
                  </w:pPr>
                  <w:r w:rsidRPr="00EE77C4">
                    <w:rPr>
                      <w:rFonts w:ascii="Arial" w:eastAsia="Times New Roman" w:hAnsi="Arial" w:cs="Arial"/>
                      <w:color w:val="000000"/>
                      <w:lang w:eastAsia="pl-PL"/>
                    </w:rPr>
                    <w:t> </w:t>
                  </w:r>
                </w:p>
              </w:tc>
              <w:tc>
                <w:tcPr>
                  <w:tcW w:w="2740" w:type="dxa"/>
                  <w:tcBorders>
                    <w:top w:val="nil"/>
                    <w:left w:val="nil"/>
                    <w:bottom w:val="single" w:sz="8" w:space="0" w:color="auto"/>
                    <w:right w:val="single" w:sz="8" w:space="0" w:color="auto"/>
                  </w:tcBorders>
                  <w:shd w:val="clear" w:color="auto" w:fill="auto"/>
                  <w:vAlign w:val="center"/>
                  <w:hideMark/>
                </w:tcPr>
                <w:p w14:paraId="12CCDE0A" w14:textId="77777777" w:rsidR="00EE77C4" w:rsidRPr="00EE77C4" w:rsidRDefault="00EE77C4" w:rsidP="00EE77C4">
                  <w:pPr>
                    <w:spacing w:after="0" w:line="240" w:lineRule="auto"/>
                    <w:rPr>
                      <w:rFonts w:ascii="Arial" w:eastAsia="Times New Roman" w:hAnsi="Arial" w:cs="Arial"/>
                      <w:color w:val="000000"/>
                      <w:lang w:eastAsia="pl-PL"/>
                    </w:rPr>
                  </w:pPr>
                  <w:r w:rsidRPr="00EE77C4">
                    <w:rPr>
                      <w:rFonts w:ascii="Arial" w:eastAsia="Times New Roman" w:hAnsi="Arial" w:cs="Arial"/>
                      <w:color w:val="000000"/>
                      <w:lang w:eastAsia="pl-PL"/>
                    </w:rPr>
                    <w:t> </w:t>
                  </w:r>
                </w:p>
              </w:tc>
              <w:tc>
                <w:tcPr>
                  <w:tcW w:w="2200" w:type="dxa"/>
                  <w:tcBorders>
                    <w:top w:val="nil"/>
                    <w:left w:val="nil"/>
                    <w:bottom w:val="single" w:sz="8" w:space="0" w:color="auto"/>
                    <w:right w:val="single" w:sz="8" w:space="0" w:color="auto"/>
                  </w:tcBorders>
                  <w:shd w:val="clear" w:color="auto" w:fill="auto"/>
                  <w:vAlign w:val="center"/>
                  <w:hideMark/>
                </w:tcPr>
                <w:p w14:paraId="586ECE05" w14:textId="77777777" w:rsidR="00EE77C4" w:rsidRPr="00EE77C4" w:rsidRDefault="00EE77C4" w:rsidP="00EE77C4">
                  <w:pPr>
                    <w:spacing w:after="0" w:line="240" w:lineRule="auto"/>
                    <w:jc w:val="right"/>
                    <w:rPr>
                      <w:rFonts w:ascii="Arial" w:eastAsia="Times New Roman" w:hAnsi="Arial" w:cs="Arial"/>
                      <w:color w:val="000000"/>
                      <w:lang w:eastAsia="pl-PL"/>
                    </w:rPr>
                  </w:pPr>
                  <w:r w:rsidRPr="00EE77C4">
                    <w:rPr>
                      <w:rFonts w:ascii="Arial" w:eastAsia="Times New Roman" w:hAnsi="Arial" w:cs="Arial"/>
                      <w:color w:val="000000"/>
                      <w:lang w:eastAsia="pl-PL"/>
                    </w:rPr>
                    <w:t>0</w:t>
                  </w:r>
                </w:p>
              </w:tc>
            </w:tr>
            <w:tr w:rsidR="00EE77C4" w:rsidRPr="00EE77C4" w14:paraId="5BFAF4D3" w14:textId="77777777" w:rsidTr="00EE77C4">
              <w:trPr>
                <w:trHeight w:val="564"/>
              </w:trPr>
              <w:tc>
                <w:tcPr>
                  <w:tcW w:w="1020" w:type="dxa"/>
                  <w:tcBorders>
                    <w:top w:val="nil"/>
                    <w:left w:val="nil"/>
                    <w:bottom w:val="nil"/>
                    <w:right w:val="nil"/>
                  </w:tcBorders>
                  <w:shd w:val="clear" w:color="auto" w:fill="auto"/>
                  <w:noWrap/>
                  <w:vAlign w:val="bottom"/>
                  <w:hideMark/>
                </w:tcPr>
                <w:p w14:paraId="6255780A" w14:textId="77777777" w:rsidR="00EE77C4" w:rsidRPr="00EE77C4" w:rsidRDefault="00EE77C4" w:rsidP="00EE77C4">
                  <w:pPr>
                    <w:spacing w:after="0" w:line="240" w:lineRule="auto"/>
                    <w:jc w:val="right"/>
                    <w:rPr>
                      <w:rFonts w:ascii="Arial" w:eastAsia="Times New Roman" w:hAnsi="Arial" w:cs="Arial"/>
                      <w:color w:val="000000"/>
                      <w:lang w:eastAsia="pl-PL"/>
                    </w:rPr>
                  </w:pPr>
                </w:p>
              </w:tc>
              <w:tc>
                <w:tcPr>
                  <w:tcW w:w="1660" w:type="dxa"/>
                  <w:tcBorders>
                    <w:top w:val="nil"/>
                    <w:left w:val="nil"/>
                    <w:bottom w:val="nil"/>
                    <w:right w:val="nil"/>
                  </w:tcBorders>
                  <w:shd w:val="clear" w:color="auto" w:fill="auto"/>
                  <w:noWrap/>
                  <w:vAlign w:val="bottom"/>
                  <w:hideMark/>
                </w:tcPr>
                <w:p w14:paraId="03EAFB24"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c>
                <w:tcPr>
                  <w:tcW w:w="1660" w:type="dxa"/>
                  <w:tcBorders>
                    <w:top w:val="nil"/>
                    <w:left w:val="nil"/>
                    <w:bottom w:val="nil"/>
                    <w:right w:val="nil"/>
                  </w:tcBorders>
                  <w:shd w:val="clear" w:color="auto" w:fill="auto"/>
                  <w:noWrap/>
                  <w:vAlign w:val="bottom"/>
                  <w:hideMark/>
                </w:tcPr>
                <w:p w14:paraId="68B14FF2"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c>
                <w:tcPr>
                  <w:tcW w:w="1900" w:type="dxa"/>
                  <w:tcBorders>
                    <w:top w:val="nil"/>
                    <w:left w:val="nil"/>
                    <w:bottom w:val="nil"/>
                    <w:right w:val="nil"/>
                  </w:tcBorders>
                  <w:shd w:val="clear" w:color="auto" w:fill="auto"/>
                  <w:noWrap/>
                  <w:vAlign w:val="bottom"/>
                  <w:hideMark/>
                </w:tcPr>
                <w:p w14:paraId="7554D5C5"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c>
                <w:tcPr>
                  <w:tcW w:w="2740" w:type="dxa"/>
                  <w:tcBorders>
                    <w:top w:val="nil"/>
                    <w:left w:val="single" w:sz="8" w:space="0" w:color="auto"/>
                    <w:bottom w:val="single" w:sz="8" w:space="0" w:color="auto"/>
                    <w:right w:val="single" w:sz="8" w:space="0" w:color="auto"/>
                  </w:tcBorders>
                  <w:shd w:val="clear" w:color="auto" w:fill="auto"/>
                  <w:vAlign w:val="center"/>
                  <w:hideMark/>
                </w:tcPr>
                <w:p w14:paraId="5299E51F" w14:textId="48DF6035" w:rsidR="00EE77C4" w:rsidRPr="00837574" w:rsidRDefault="00EE77C4" w:rsidP="00EE77C4">
                  <w:pPr>
                    <w:spacing w:after="0" w:line="240" w:lineRule="auto"/>
                    <w:jc w:val="center"/>
                    <w:rPr>
                      <w:rFonts w:ascii="Arial" w:eastAsia="Times New Roman" w:hAnsi="Arial" w:cs="Arial"/>
                      <w:b/>
                      <w:bCs/>
                      <w:color w:val="000000"/>
                      <w:lang w:val="en-GB" w:eastAsia="pl-PL"/>
                    </w:rPr>
                  </w:pPr>
                  <w:r w:rsidRPr="00837574">
                    <w:rPr>
                      <w:rFonts w:ascii="Arial" w:eastAsia="Times New Roman" w:hAnsi="Arial" w:cs="Arial"/>
                      <w:b/>
                      <w:bCs/>
                      <w:color w:val="000000"/>
                      <w:lang w:val="en-GB" w:eastAsia="pl-PL"/>
                    </w:rPr>
                    <w:t>(II) Total Price for all facilities</w:t>
                  </w:r>
                  <w:r w:rsidR="0097330F">
                    <w:rPr>
                      <w:rFonts w:ascii="Arial" w:eastAsia="Times New Roman" w:hAnsi="Arial" w:cs="Arial"/>
                      <w:b/>
                      <w:bCs/>
                      <w:color w:val="000000"/>
                      <w:lang w:val="en-GB" w:eastAsia="pl-PL"/>
                    </w:rPr>
                    <w:t xml:space="preserve"> Route 4</w:t>
                  </w:r>
                  <w:r w:rsidRPr="00837574">
                    <w:rPr>
                      <w:rFonts w:ascii="Arial" w:eastAsia="Times New Roman" w:hAnsi="Arial" w:cs="Arial"/>
                      <w:b/>
                      <w:bCs/>
                      <w:color w:val="000000"/>
                      <w:lang w:val="en-GB" w:eastAsia="pl-PL"/>
                    </w:rPr>
                    <w:t>:</w:t>
                  </w:r>
                </w:p>
              </w:tc>
              <w:tc>
                <w:tcPr>
                  <w:tcW w:w="2200" w:type="dxa"/>
                  <w:tcBorders>
                    <w:top w:val="nil"/>
                    <w:left w:val="nil"/>
                    <w:bottom w:val="single" w:sz="8" w:space="0" w:color="auto"/>
                    <w:right w:val="single" w:sz="8" w:space="0" w:color="auto"/>
                  </w:tcBorders>
                  <w:shd w:val="clear" w:color="auto" w:fill="auto"/>
                  <w:vAlign w:val="center"/>
                  <w:hideMark/>
                </w:tcPr>
                <w:p w14:paraId="74F7A828" w14:textId="77777777" w:rsidR="00EE77C4" w:rsidRPr="00EE77C4" w:rsidRDefault="00EE77C4" w:rsidP="00EE77C4">
                  <w:pPr>
                    <w:spacing w:after="0" w:line="240" w:lineRule="auto"/>
                    <w:jc w:val="right"/>
                    <w:rPr>
                      <w:rFonts w:ascii="Arial" w:eastAsia="Times New Roman" w:hAnsi="Arial" w:cs="Arial"/>
                      <w:color w:val="000000"/>
                      <w:lang w:eastAsia="pl-PL"/>
                    </w:rPr>
                  </w:pPr>
                  <w:r w:rsidRPr="00EE77C4">
                    <w:rPr>
                      <w:rFonts w:ascii="Arial" w:eastAsia="Times New Roman" w:hAnsi="Arial" w:cs="Arial"/>
                      <w:color w:val="000000"/>
                      <w:lang w:eastAsia="pl-PL"/>
                    </w:rPr>
                    <w:t>0</w:t>
                  </w:r>
                </w:p>
              </w:tc>
            </w:tr>
            <w:tr w:rsidR="00EE77C4" w:rsidRPr="00EE77C4" w14:paraId="42F94E35" w14:textId="77777777" w:rsidTr="00EE77C4">
              <w:trPr>
                <w:trHeight w:val="288"/>
              </w:trPr>
              <w:tc>
                <w:tcPr>
                  <w:tcW w:w="1020" w:type="dxa"/>
                  <w:tcBorders>
                    <w:top w:val="nil"/>
                    <w:left w:val="nil"/>
                    <w:bottom w:val="nil"/>
                    <w:right w:val="nil"/>
                  </w:tcBorders>
                  <w:shd w:val="clear" w:color="auto" w:fill="auto"/>
                  <w:noWrap/>
                  <w:vAlign w:val="bottom"/>
                  <w:hideMark/>
                </w:tcPr>
                <w:p w14:paraId="458F2AE1" w14:textId="77777777" w:rsidR="00EE77C4" w:rsidRPr="00EE77C4" w:rsidRDefault="00EE77C4" w:rsidP="00EE77C4">
                  <w:pPr>
                    <w:spacing w:after="0" w:line="240" w:lineRule="auto"/>
                    <w:jc w:val="right"/>
                    <w:rPr>
                      <w:rFonts w:ascii="Arial" w:eastAsia="Times New Roman" w:hAnsi="Arial" w:cs="Arial"/>
                      <w:color w:val="000000"/>
                      <w:lang w:eastAsia="pl-PL"/>
                    </w:rPr>
                  </w:pPr>
                </w:p>
              </w:tc>
              <w:tc>
                <w:tcPr>
                  <w:tcW w:w="1660" w:type="dxa"/>
                  <w:tcBorders>
                    <w:top w:val="nil"/>
                    <w:left w:val="nil"/>
                    <w:bottom w:val="nil"/>
                    <w:right w:val="nil"/>
                  </w:tcBorders>
                  <w:shd w:val="clear" w:color="auto" w:fill="auto"/>
                  <w:noWrap/>
                  <w:vAlign w:val="bottom"/>
                  <w:hideMark/>
                </w:tcPr>
                <w:p w14:paraId="206CC69E"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c>
                <w:tcPr>
                  <w:tcW w:w="1660" w:type="dxa"/>
                  <w:tcBorders>
                    <w:top w:val="nil"/>
                    <w:left w:val="nil"/>
                    <w:bottom w:val="nil"/>
                    <w:right w:val="nil"/>
                  </w:tcBorders>
                  <w:shd w:val="clear" w:color="auto" w:fill="auto"/>
                  <w:noWrap/>
                  <w:vAlign w:val="bottom"/>
                  <w:hideMark/>
                </w:tcPr>
                <w:p w14:paraId="080C5CD1"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c>
                <w:tcPr>
                  <w:tcW w:w="1900" w:type="dxa"/>
                  <w:tcBorders>
                    <w:top w:val="nil"/>
                    <w:left w:val="nil"/>
                    <w:bottom w:val="nil"/>
                    <w:right w:val="nil"/>
                  </w:tcBorders>
                  <w:shd w:val="clear" w:color="auto" w:fill="auto"/>
                  <w:noWrap/>
                  <w:vAlign w:val="bottom"/>
                  <w:hideMark/>
                </w:tcPr>
                <w:p w14:paraId="5D5160FE"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c>
                <w:tcPr>
                  <w:tcW w:w="2740" w:type="dxa"/>
                  <w:tcBorders>
                    <w:top w:val="nil"/>
                    <w:left w:val="nil"/>
                    <w:bottom w:val="nil"/>
                    <w:right w:val="nil"/>
                  </w:tcBorders>
                  <w:shd w:val="clear" w:color="auto" w:fill="auto"/>
                  <w:noWrap/>
                  <w:vAlign w:val="bottom"/>
                  <w:hideMark/>
                </w:tcPr>
                <w:p w14:paraId="1602CA6A"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c>
                <w:tcPr>
                  <w:tcW w:w="2200" w:type="dxa"/>
                  <w:tcBorders>
                    <w:top w:val="nil"/>
                    <w:left w:val="nil"/>
                    <w:bottom w:val="nil"/>
                    <w:right w:val="nil"/>
                  </w:tcBorders>
                  <w:shd w:val="clear" w:color="auto" w:fill="auto"/>
                  <w:noWrap/>
                  <w:vAlign w:val="bottom"/>
                  <w:hideMark/>
                </w:tcPr>
                <w:p w14:paraId="041C0BB2"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r>
            <w:tr w:rsidR="00EE77C4" w:rsidRPr="00EE77C4" w14:paraId="658B461B" w14:textId="77777777" w:rsidTr="00EE77C4">
              <w:trPr>
                <w:trHeight w:val="300"/>
              </w:trPr>
              <w:tc>
                <w:tcPr>
                  <w:tcW w:w="1020" w:type="dxa"/>
                  <w:tcBorders>
                    <w:top w:val="nil"/>
                    <w:left w:val="nil"/>
                    <w:bottom w:val="nil"/>
                    <w:right w:val="nil"/>
                  </w:tcBorders>
                  <w:shd w:val="clear" w:color="auto" w:fill="auto"/>
                  <w:noWrap/>
                  <w:vAlign w:val="bottom"/>
                  <w:hideMark/>
                </w:tcPr>
                <w:p w14:paraId="713A16FA"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c>
                <w:tcPr>
                  <w:tcW w:w="1660" w:type="dxa"/>
                  <w:tcBorders>
                    <w:top w:val="nil"/>
                    <w:left w:val="nil"/>
                    <w:bottom w:val="nil"/>
                    <w:right w:val="nil"/>
                  </w:tcBorders>
                  <w:shd w:val="clear" w:color="auto" w:fill="auto"/>
                  <w:noWrap/>
                  <w:vAlign w:val="bottom"/>
                  <w:hideMark/>
                </w:tcPr>
                <w:p w14:paraId="5C9058D9"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c>
                <w:tcPr>
                  <w:tcW w:w="1660" w:type="dxa"/>
                  <w:tcBorders>
                    <w:top w:val="nil"/>
                    <w:left w:val="nil"/>
                    <w:bottom w:val="nil"/>
                    <w:right w:val="nil"/>
                  </w:tcBorders>
                  <w:shd w:val="clear" w:color="auto" w:fill="auto"/>
                  <w:noWrap/>
                  <w:vAlign w:val="bottom"/>
                  <w:hideMark/>
                </w:tcPr>
                <w:p w14:paraId="28AD698E"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c>
                <w:tcPr>
                  <w:tcW w:w="1900" w:type="dxa"/>
                  <w:tcBorders>
                    <w:top w:val="nil"/>
                    <w:left w:val="nil"/>
                    <w:bottom w:val="nil"/>
                    <w:right w:val="nil"/>
                  </w:tcBorders>
                  <w:shd w:val="clear" w:color="auto" w:fill="auto"/>
                  <w:noWrap/>
                  <w:vAlign w:val="bottom"/>
                  <w:hideMark/>
                </w:tcPr>
                <w:p w14:paraId="1FB73592"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c>
                <w:tcPr>
                  <w:tcW w:w="2740" w:type="dxa"/>
                  <w:tcBorders>
                    <w:top w:val="nil"/>
                    <w:left w:val="nil"/>
                    <w:bottom w:val="nil"/>
                    <w:right w:val="nil"/>
                  </w:tcBorders>
                  <w:shd w:val="clear" w:color="auto" w:fill="auto"/>
                  <w:noWrap/>
                  <w:vAlign w:val="bottom"/>
                  <w:hideMark/>
                </w:tcPr>
                <w:p w14:paraId="528ED25E"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c>
                <w:tcPr>
                  <w:tcW w:w="2200" w:type="dxa"/>
                  <w:tcBorders>
                    <w:top w:val="nil"/>
                    <w:left w:val="nil"/>
                    <w:bottom w:val="nil"/>
                    <w:right w:val="nil"/>
                  </w:tcBorders>
                  <w:shd w:val="clear" w:color="auto" w:fill="auto"/>
                  <w:noWrap/>
                  <w:vAlign w:val="bottom"/>
                  <w:hideMark/>
                </w:tcPr>
                <w:p w14:paraId="4C29400E"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r>
            <w:tr w:rsidR="00EE77C4" w:rsidRPr="006D7DF2" w14:paraId="0C85D40E" w14:textId="77777777" w:rsidTr="00EE77C4">
              <w:trPr>
                <w:trHeight w:val="564"/>
              </w:trPr>
              <w:tc>
                <w:tcPr>
                  <w:tcW w:w="1020" w:type="dxa"/>
                  <w:tcBorders>
                    <w:top w:val="nil"/>
                    <w:left w:val="nil"/>
                    <w:bottom w:val="nil"/>
                    <w:right w:val="nil"/>
                  </w:tcBorders>
                  <w:shd w:val="clear" w:color="auto" w:fill="auto"/>
                  <w:noWrap/>
                  <w:vAlign w:val="center"/>
                  <w:hideMark/>
                </w:tcPr>
                <w:p w14:paraId="2B0D5EAA" w14:textId="5209559F" w:rsidR="00EE77C4" w:rsidRPr="00EE77C4" w:rsidRDefault="00837574" w:rsidP="00EE77C4">
                  <w:pPr>
                    <w:spacing w:after="0" w:line="240"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4.3</w:t>
                  </w:r>
                </w:p>
              </w:tc>
              <w:tc>
                <w:tcPr>
                  <w:tcW w:w="1660" w:type="dxa"/>
                  <w:tcBorders>
                    <w:top w:val="nil"/>
                    <w:left w:val="nil"/>
                    <w:bottom w:val="nil"/>
                    <w:right w:val="nil"/>
                  </w:tcBorders>
                  <w:shd w:val="clear" w:color="auto" w:fill="auto"/>
                  <w:noWrap/>
                  <w:vAlign w:val="bottom"/>
                  <w:hideMark/>
                </w:tcPr>
                <w:p w14:paraId="3AF565F7" w14:textId="77777777" w:rsidR="00EE77C4" w:rsidRPr="00EE77C4" w:rsidRDefault="00EE77C4" w:rsidP="00EE77C4">
                  <w:pPr>
                    <w:spacing w:after="0" w:line="240" w:lineRule="auto"/>
                    <w:jc w:val="center"/>
                    <w:rPr>
                      <w:rFonts w:ascii="Arial" w:eastAsia="Times New Roman" w:hAnsi="Arial" w:cs="Arial"/>
                      <w:b/>
                      <w:bCs/>
                      <w:color w:val="000000"/>
                      <w:lang w:eastAsia="pl-PL"/>
                    </w:rPr>
                  </w:pPr>
                </w:p>
              </w:tc>
              <w:tc>
                <w:tcPr>
                  <w:tcW w:w="1660" w:type="dxa"/>
                  <w:tcBorders>
                    <w:top w:val="nil"/>
                    <w:left w:val="nil"/>
                    <w:bottom w:val="nil"/>
                    <w:right w:val="nil"/>
                  </w:tcBorders>
                  <w:shd w:val="clear" w:color="auto" w:fill="auto"/>
                  <w:noWrap/>
                  <w:vAlign w:val="bottom"/>
                  <w:hideMark/>
                </w:tcPr>
                <w:p w14:paraId="73559622"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c>
                <w:tcPr>
                  <w:tcW w:w="1900" w:type="dxa"/>
                  <w:tcBorders>
                    <w:top w:val="nil"/>
                    <w:left w:val="nil"/>
                    <w:bottom w:val="nil"/>
                    <w:right w:val="nil"/>
                  </w:tcBorders>
                  <w:shd w:val="clear" w:color="auto" w:fill="auto"/>
                  <w:noWrap/>
                  <w:vAlign w:val="bottom"/>
                  <w:hideMark/>
                </w:tcPr>
                <w:p w14:paraId="356D9BA6" w14:textId="77777777" w:rsidR="00EE77C4" w:rsidRPr="00EE77C4" w:rsidRDefault="00EE77C4" w:rsidP="00EE77C4">
                  <w:pPr>
                    <w:spacing w:after="0" w:line="240" w:lineRule="auto"/>
                    <w:rPr>
                      <w:rFonts w:ascii="Times New Roman" w:eastAsia="Times New Roman" w:hAnsi="Times New Roman" w:cs="Times New Roman"/>
                      <w:sz w:val="20"/>
                      <w:szCs w:val="20"/>
                      <w:lang w:eastAsia="pl-PL"/>
                    </w:rPr>
                  </w:pP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F90E8A" w14:textId="7A569D87" w:rsidR="00EE77C4" w:rsidRPr="00837574" w:rsidRDefault="00EE77C4" w:rsidP="00EE77C4">
                  <w:pPr>
                    <w:spacing w:after="0" w:line="240" w:lineRule="auto"/>
                    <w:jc w:val="center"/>
                    <w:rPr>
                      <w:rFonts w:ascii="Arial" w:eastAsia="Times New Roman" w:hAnsi="Arial" w:cs="Arial"/>
                      <w:b/>
                      <w:bCs/>
                      <w:color w:val="000000"/>
                      <w:lang w:val="en-GB" w:eastAsia="pl-PL"/>
                    </w:rPr>
                  </w:pPr>
                  <w:r w:rsidRPr="00837574">
                    <w:rPr>
                      <w:rFonts w:ascii="Arial" w:eastAsia="Times New Roman" w:hAnsi="Arial" w:cs="Arial"/>
                      <w:b/>
                      <w:bCs/>
                      <w:color w:val="000000"/>
                      <w:lang w:val="en-GB" w:eastAsia="pl-PL"/>
                    </w:rPr>
                    <w:t>TOTAL OFFER PRICE</w:t>
                  </w:r>
                  <w:r w:rsidR="0097330F">
                    <w:rPr>
                      <w:rFonts w:ascii="Arial" w:eastAsia="Times New Roman" w:hAnsi="Arial" w:cs="Arial"/>
                      <w:b/>
                      <w:bCs/>
                      <w:color w:val="000000"/>
                      <w:lang w:val="en-GB" w:eastAsia="pl-PL"/>
                    </w:rPr>
                    <w:t xml:space="preserve"> ROUTE 4</w:t>
                  </w:r>
                  <w:r w:rsidRPr="00837574">
                    <w:rPr>
                      <w:rFonts w:ascii="Arial" w:eastAsia="Times New Roman" w:hAnsi="Arial" w:cs="Arial"/>
                      <w:b/>
                      <w:bCs/>
                      <w:color w:val="000000"/>
                      <w:lang w:val="en-GB" w:eastAsia="pl-PL"/>
                    </w:rPr>
                    <w:t xml:space="preserve"> (I + II) (€)</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15AF98CE" w14:textId="77777777" w:rsidR="00EE77C4" w:rsidRPr="00837574" w:rsidRDefault="00EE77C4" w:rsidP="00EE77C4">
                  <w:pPr>
                    <w:spacing w:after="0" w:line="240" w:lineRule="auto"/>
                    <w:jc w:val="right"/>
                    <w:rPr>
                      <w:rFonts w:ascii="Arial" w:eastAsia="Times New Roman" w:hAnsi="Arial" w:cs="Arial"/>
                      <w:color w:val="000000"/>
                      <w:lang w:val="en-GB" w:eastAsia="pl-PL"/>
                    </w:rPr>
                  </w:pPr>
                  <w:r w:rsidRPr="00837574">
                    <w:rPr>
                      <w:rFonts w:ascii="Arial" w:eastAsia="Times New Roman" w:hAnsi="Arial" w:cs="Arial"/>
                      <w:color w:val="000000"/>
                      <w:lang w:val="en-GB" w:eastAsia="pl-PL"/>
                    </w:rPr>
                    <w:t>0</w:t>
                  </w:r>
                </w:p>
              </w:tc>
            </w:tr>
          </w:tbl>
          <w:p w14:paraId="11DD3653" w14:textId="0EC265BA" w:rsidR="00531813" w:rsidRDefault="002802D5" w:rsidP="00837574">
            <w:pPr>
              <w:pStyle w:val="Akapitzlist"/>
              <w:spacing w:after="0" w:line="240" w:lineRule="auto"/>
              <w:rPr>
                <w:rFonts w:ascii="Arial" w:eastAsia="Times New Roman" w:hAnsi="Arial" w:cs="Arial"/>
                <w:b/>
                <w:bCs/>
                <w:color w:val="000000"/>
                <w:lang w:val="en-GB" w:eastAsia="pl-PL"/>
              </w:rPr>
            </w:pPr>
            <w:r>
              <w:rPr>
                <w:rFonts w:ascii="Arial" w:eastAsia="Times New Roman" w:hAnsi="Arial" w:cs="Arial"/>
                <w:b/>
                <w:bCs/>
                <w:color w:val="000000"/>
                <w:lang w:val="en-GB" w:eastAsia="pl-PL"/>
              </w:rPr>
              <w:lastRenderedPageBreak/>
              <w:t>V</w:t>
            </w:r>
            <w:r w:rsidR="00B470D4">
              <w:rPr>
                <w:rFonts w:ascii="Arial" w:eastAsia="Times New Roman" w:hAnsi="Arial" w:cs="Arial"/>
                <w:b/>
                <w:bCs/>
                <w:color w:val="000000"/>
                <w:lang w:val="en-GB" w:eastAsia="pl-PL"/>
              </w:rPr>
              <w:t>I</w:t>
            </w:r>
            <w:r w:rsidR="00BE1A1A">
              <w:rPr>
                <w:rFonts w:ascii="Arial" w:eastAsia="Times New Roman" w:hAnsi="Arial" w:cs="Arial"/>
                <w:b/>
                <w:bCs/>
                <w:color w:val="000000"/>
                <w:lang w:val="en-GB" w:eastAsia="pl-PL"/>
              </w:rPr>
              <w:t xml:space="preserve">  </w:t>
            </w:r>
            <w:r w:rsidR="00531813" w:rsidRPr="00CB0A3C">
              <w:rPr>
                <w:rFonts w:ascii="Arial" w:eastAsia="Times New Roman" w:hAnsi="Arial" w:cs="Arial"/>
                <w:b/>
                <w:bCs/>
                <w:color w:val="000000"/>
                <w:lang w:val="en-GB" w:eastAsia="pl-PL"/>
              </w:rPr>
              <w:t>DARK FIBRE IRU PAYMENTS AND MAINTENANCE CHARGES FOR ROUTE no.4</w:t>
            </w:r>
            <w:r w:rsidR="00531813">
              <w:rPr>
                <w:rFonts w:ascii="Arial" w:eastAsia="Times New Roman" w:hAnsi="Arial" w:cs="Arial"/>
                <w:b/>
                <w:bCs/>
                <w:color w:val="000000"/>
                <w:lang w:val="en-GB" w:eastAsia="pl-PL"/>
              </w:rPr>
              <w:t>’</w:t>
            </w:r>
          </w:p>
          <w:p w14:paraId="62E7616C" w14:textId="0CD3C141" w:rsidR="000738B6" w:rsidRPr="00837574" w:rsidRDefault="00837574" w:rsidP="00837574">
            <w:pPr>
              <w:spacing w:after="0" w:line="240" w:lineRule="auto"/>
              <w:rPr>
                <w:rFonts w:ascii="Arial" w:eastAsia="Times New Roman" w:hAnsi="Arial" w:cs="Arial"/>
                <w:b/>
                <w:bCs/>
                <w:color w:val="000000"/>
                <w:lang w:val="en-US" w:eastAsia="pl-PL"/>
              </w:rPr>
            </w:pPr>
            <w:r>
              <w:rPr>
                <w:rFonts w:ascii="Arial" w:eastAsia="Times New Roman" w:hAnsi="Arial" w:cs="Arial"/>
                <w:b/>
                <w:bCs/>
                <w:color w:val="000000"/>
                <w:lang w:val="en-US" w:eastAsia="pl-PL"/>
              </w:rPr>
              <w:t>4’</w:t>
            </w:r>
            <w:r w:rsidRPr="00837574">
              <w:rPr>
                <w:rFonts w:ascii="Arial" w:eastAsia="Times New Roman" w:hAnsi="Arial" w:cs="Arial"/>
                <w:b/>
                <w:bCs/>
                <w:color w:val="000000"/>
                <w:lang w:val="en-US" w:eastAsia="pl-PL"/>
              </w:rPr>
              <w:t>.1</w:t>
            </w:r>
          </w:p>
          <w:tbl>
            <w:tblPr>
              <w:tblW w:w="11518" w:type="dxa"/>
              <w:tblCellMar>
                <w:left w:w="70" w:type="dxa"/>
                <w:right w:w="70" w:type="dxa"/>
              </w:tblCellMar>
              <w:tblLook w:val="04A0" w:firstRow="1" w:lastRow="0" w:firstColumn="1" w:lastColumn="0" w:noHBand="0" w:noVBand="1"/>
            </w:tblPr>
            <w:tblGrid>
              <w:gridCol w:w="1045"/>
              <w:gridCol w:w="1974"/>
              <w:gridCol w:w="2227"/>
              <w:gridCol w:w="1333"/>
              <w:gridCol w:w="2740"/>
              <w:gridCol w:w="2199"/>
            </w:tblGrid>
            <w:tr w:rsidR="00D30884" w:rsidRPr="008506FF" w14:paraId="40AFDFBB" w14:textId="77777777" w:rsidTr="00D30884">
              <w:trPr>
                <w:trHeight w:val="564"/>
              </w:trPr>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02F31C"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Route Ref.</w:t>
                  </w:r>
                </w:p>
              </w:tc>
              <w:tc>
                <w:tcPr>
                  <w:tcW w:w="1974" w:type="dxa"/>
                  <w:tcBorders>
                    <w:top w:val="single" w:sz="8" w:space="0" w:color="auto"/>
                    <w:left w:val="nil"/>
                    <w:bottom w:val="single" w:sz="8" w:space="0" w:color="auto"/>
                    <w:right w:val="single" w:sz="8" w:space="0" w:color="auto"/>
                  </w:tcBorders>
                  <w:shd w:val="clear" w:color="auto" w:fill="auto"/>
                  <w:vAlign w:val="center"/>
                  <w:hideMark/>
                </w:tcPr>
                <w:p w14:paraId="1C356419"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From (Site)</w:t>
                  </w:r>
                </w:p>
              </w:tc>
              <w:tc>
                <w:tcPr>
                  <w:tcW w:w="2227" w:type="dxa"/>
                  <w:tcBorders>
                    <w:top w:val="single" w:sz="8" w:space="0" w:color="auto"/>
                    <w:left w:val="nil"/>
                    <w:bottom w:val="single" w:sz="8" w:space="0" w:color="auto"/>
                    <w:right w:val="single" w:sz="8" w:space="0" w:color="auto"/>
                  </w:tcBorders>
                  <w:shd w:val="clear" w:color="auto" w:fill="auto"/>
                  <w:vAlign w:val="center"/>
                  <w:hideMark/>
                </w:tcPr>
                <w:p w14:paraId="474DE547"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 (Site)</w:t>
                  </w:r>
                </w:p>
              </w:tc>
              <w:tc>
                <w:tcPr>
                  <w:tcW w:w="1333" w:type="dxa"/>
                  <w:tcBorders>
                    <w:top w:val="single" w:sz="8" w:space="0" w:color="auto"/>
                    <w:left w:val="nil"/>
                    <w:bottom w:val="single" w:sz="8" w:space="0" w:color="auto"/>
                    <w:right w:val="single" w:sz="8" w:space="0" w:color="auto"/>
                  </w:tcBorders>
                  <w:shd w:val="clear" w:color="auto" w:fill="auto"/>
                  <w:vAlign w:val="center"/>
                  <w:hideMark/>
                </w:tcPr>
                <w:p w14:paraId="1261B89A"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IRU NRC (€)</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14:paraId="49F39D53"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Maintenance Charges (annual fee) (€)</w:t>
                  </w:r>
                </w:p>
              </w:tc>
              <w:tc>
                <w:tcPr>
                  <w:tcW w:w="2199" w:type="dxa"/>
                  <w:tcBorders>
                    <w:top w:val="single" w:sz="8" w:space="0" w:color="auto"/>
                    <w:left w:val="nil"/>
                    <w:bottom w:val="single" w:sz="8" w:space="0" w:color="auto"/>
                    <w:right w:val="single" w:sz="8" w:space="0" w:color="auto"/>
                  </w:tcBorders>
                  <w:shd w:val="clear" w:color="auto" w:fill="auto"/>
                  <w:vAlign w:val="center"/>
                  <w:hideMark/>
                </w:tcPr>
                <w:p w14:paraId="21E74788"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Total Price for Route (€)</w:t>
                  </w:r>
                </w:p>
              </w:tc>
            </w:tr>
            <w:tr w:rsidR="00D30884" w:rsidRPr="008506FF" w14:paraId="7B54EF18" w14:textId="77777777" w:rsidTr="00D30884">
              <w:trPr>
                <w:trHeight w:val="300"/>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3626F308"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974" w:type="dxa"/>
                  <w:tcBorders>
                    <w:top w:val="nil"/>
                    <w:left w:val="nil"/>
                    <w:bottom w:val="single" w:sz="8" w:space="0" w:color="auto"/>
                    <w:right w:val="single" w:sz="8" w:space="0" w:color="auto"/>
                  </w:tcBorders>
                  <w:shd w:val="clear" w:color="auto" w:fill="auto"/>
                  <w:vAlign w:val="center"/>
                  <w:hideMark/>
                </w:tcPr>
                <w:p w14:paraId="0F465B8B"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2227" w:type="dxa"/>
                  <w:tcBorders>
                    <w:top w:val="nil"/>
                    <w:left w:val="nil"/>
                    <w:bottom w:val="single" w:sz="8" w:space="0" w:color="auto"/>
                    <w:right w:val="single" w:sz="8" w:space="0" w:color="auto"/>
                  </w:tcBorders>
                  <w:shd w:val="clear" w:color="auto" w:fill="auto"/>
                  <w:vAlign w:val="center"/>
                  <w:hideMark/>
                </w:tcPr>
                <w:p w14:paraId="19328A9D"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333" w:type="dxa"/>
                  <w:tcBorders>
                    <w:top w:val="nil"/>
                    <w:left w:val="nil"/>
                    <w:bottom w:val="single" w:sz="8" w:space="0" w:color="auto"/>
                    <w:right w:val="single" w:sz="8" w:space="0" w:color="auto"/>
                  </w:tcBorders>
                  <w:shd w:val="clear" w:color="auto" w:fill="auto"/>
                  <w:vAlign w:val="center"/>
                  <w:hideMark/>
                </w:tcPr>
                <w:p w14:paraId="42FC5578"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w:t>
                  </w:r>
                </w:p>
              </w:tc>
              <w:tc>
                <w:tcPr>
                  <w:tcW w:w="2740" w:type="dxa"/>
                  <w:tcBorders>
                    <w:top w:val="nil"/>
                    <w:left w:val="nil"/>
                    <w:bottom w:val="single" w:sz="8" w:space="0" w:color="auto"/>
                    <w:right w:val="single" w:sz="8" w:space="0" w:color="auto"/>
                  </w:tcBorders>
                  <w:shd w:val="clear" w:color="auto" w:fill="auto"/>
                  <w:vAlign w:val="center"/>
                  <w:hideMark/>
                </w:tcPr>
                <w:p w14:paraId="6567AB6B"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B</w:t>
                  </w:r>
                </w:p>
              </w:tc>
              <w:tc>
                <w:tcPr>
                  <w:tcW w:w="2199" w:type="dxa"/>
                  <w:tcBorders>
                    <w:top w:val="nil"/>
                    <w:left w:val="nil"/>
                    <w:bottom w:val="single" w:sz="8" w:space="0" w:color="auto"/>
                    <w:right w:val="single" w:sz="8" w:space="0" w:color="auto"/>
                  </w:tcBorders>
                  <w:shd w:val="clear" w:color="auto" w:fill="auto"/>
                  <w:vAlign w:val="center"/>
                  <w:hideMark/>
                </w:tcPr>
                <w:p w14:paraId="55280502" w14:textId="77777777" w:rsidR="00D30884" w:rsidRPr="00285056" w:rsidRDefault="00D30884" w:rsidP="00D30884">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 + 15 * B</w:t>
                  </w:r>
                </w:p>
              </w:tc>
            </w:tr>
            <w:tr w:rsidR="00D30884" w:rsidRPr="00EC4370" w14:paraId="584929E5" w14:textId="77777777" w:rsidTr="00D30884">
              <w:trPr>
                <w:trHeight w:val="300"/>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046575F7" w14:textId="6ECC42DC" w:rsidR="00D30884" w:rsidRPr="008506FF" w:rsidRDefault="00D30884" w:rsidP="00D30884">
                  <w:pPr>
                    <w:spacing w:after="0" w:line="240" w:lineRule="auto"/>
                    <w:rPr>
                      <w:rFonts w:ascii="Arial" w:eastAsia="Times New Roman" w:hAnsi="Arial" w:cs="Arial"/>
                      <w:b/>
                      <w:color w:val="000000"/>
                      <w:lang w:val="en-GB" w:eastAsia="pl-PL"/>
                    </w:rPr>
                  </w:pPr>
                  <w:r w:rsidRPr="00904414">
                    <w:rPr>
                      <w:rFonts w:ascii="Arial" w:eastAsia="Times New Roman" w:hAnsi="Arial" w:cs="Arial"/>
                      <w:b/>
                      <w:bCs/>
                      <w:color w:val="000000"/>
                      <w:lang w:val="en-US" w:eastAsia="pl-PL"/>
                    </w:rPr>
                    <w:t> </w:t>
                  </w:r>
                  <w:r>
                    <w:rPr>
                      <w:rFonts w:ascii="Arial" w:eastAsia="Times New Roman" w:hAnsi="Arial" w:cs="Arial"/>
                      <w:b/>
                      <w:bCs/>
                      <w:color w:val="000000"/>
                      <w:lang w:val="en-US" w:eastAsia="pl-PL"/>
                    </w:rPr>
                    <w:t>4’</w:t>
                  </w:r>
                  <w:r w:rsidRPr="009A111D">
                    <w:rPr>
                      <w:rFonts w:cs="Arial"/>
                      <w:lang w:val="fr-FR"/>
                    </w:rPr>
                    <w:t>.</w:t>
                  </w:r>
                </w:p>
              </w:tc>
              <w:tc>
                <w:tcPr>
                  <w:tcW w:w="1974" w:type="dxa"/>
                  <w:tcBorders>
                    <w:top w:val="nil"/>
                    <w:left w:val="nil"/>
                    <w:bottom w:val="single" w:sz="8" w:space="0" w:color="auto"/>
                    <w:right w:val="single" w:sz="8" w:space="0" w:color="auto"/>
                  </w:tcBorders>
                  <w:shd w:val="clear" w:color="auto" w:fill="auto"/>
                  <w:vAlign w:val="center"/>
                  <w:hideMark/>
                </w:tcPr>
                <w:p w14:paraId="436B3D27" w14:textId="77777777" w:rsidR="00D30884" w:rsidRPr="001D25EC" w:rsidRDefault="00D30884" w:rsidP="00D30884">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r w:rsidRPr="00903DDA">
                    <w:rPr>
                      <w:rFonts w:cs="Arial"/>
                      <w:lang w:val="fr-FR"/>
                    </w:rPr>
                    <w:t>German/Czech Republic border crossing – Rozvadov/Waidhaus Area</w:t>
                  </w:r>
                </w:p>
              </w:tc>
              <w:tc>
                <w:tcPr>
                  <w:tcW w:w="2227" w:type="dxa"/>
                  <w:tcBorders>
                    <w:top w:val="nil"/>
                    <w:left w:val="nil"/>
                    <w:bottom w:val="single" w:sz="8" w:space="0" w:color="auto"/>
                    <w:right w:val="single" w:sz="8" w:space="0" w:color="auto"/>
                  </w:tcBorders>
                  <w:shd w:val="clear" w:color="auto" w:fill="auto"/>
                  <w:vAlign w:val="center"/>
                  <w:hideMark/>
                </w:tcPr>
                <w:p w14:paraId="0415D265" w14:textId="5F99507D" w:rsidR="00D30884" w:rsidRPr="00904414" w:rsidRDefault="00D30884" w:rsidP="00D30884">
                  <w:pPr>
                    <w:spacing w:after="0" w:line="240" w:lineRule="auto"/>
                    <w:rPr>
                      <w:rFonts w:cs="Arial"/>
                      <w:lang w:val="fr-FR"/>
                    </w:rPr>
                  </w:pPr>
                  <w:r w:rsidRPr="00F746B2">
                    <w:rPr>
                      <w:rFonts w:ascii="Arial" w:eastAsia="Times New Roman" w:hAnsi="Arial" w:cs="Arial"/>
                      <w:color w:val="000000"/>
                      <w:lang w:val="en-GB" w:eastAsia="pl-PL"/>
                    </w:rPr>
                    <w:t> </w:t>
                  </w:r>
                  <w:r w:rsidRPr="00904414">
                    <w:rPr>
                      <w:rFonts w:cs="Arial"/>
                      <w:lang w:val="fr-FR"/>
                    </w:rPr>
                    <w:t>Frankfurt am Main - Digital Realty (FRA8) ; Hanauer Landstraße 298, 60314 Frankfurt am Main, Germany</w:t>
                  </w:r>
                </w:p>
              </w:tc>
              <w:tc>
                <w:tcPr>
                  <w:tcW w:w="1333" w:type="dxa"/>
                  <w:tcBorders>
                    <w:top w:val="nil"/>
                    <w:left w:val="nil"/>
                    <w:bottom w:val="single" w:sz="8" w:space="0" w:color="auto"/>
                    <w:right w:val="single" w:sz="8" w:space="0" w:color="auto"/>
                  </w:tcBorders>
                  <w:shd w:val="clear" w:color="auto" w:fill="auto"/>
                  <w:vAlign w:val="center"/>
                  <w:hideMark/>
                </w:tcPr>
                <w:p w14:paraId="54351C45" w14:textId="77777777" w:rsidR="00D30884" w:rsidRPr="00F746B2" w:rsidRDefault="00D30884" w:rsidP="00D30884">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p>
              </w:tc>
              <w:tc>
                <w:tcPr>
                  <w:tcW w:w="2740" w:type="dxa"/>
                  <w:tcBorders>
                    <w:top w:val="nil"/>
                    <w:left w:val="nil"/>
                    <w:bottom w:val="single" w:sz="8" w:space="0" w:color="auto"/>
                    <w:right w:val="single" w:sz="8" w:space="0" w:color="auto"/>
                  </w:tcBorders>
                  <w:shd w:val="clear" w:color="auto" w:fill="auto"/>
                  <w:vAlign w:val="center"/>
                  <w:hideMark/>
                </w:tcPr>
                <w:p w14:paraId="148A6A05" w14:textId="77777777" w:rsidR="00D30884" w:rsidRPr="00F746B2" w:rsidRDefault="00D30884" w:rsidP="00D30884">
                  <w:pPr>
                    <w:spacing w:after="0" w:line="240" w:lineRule="auto"/>
                    <w:rPr>
                      <w:rFonts w:ascii="Arial" w:eastAsia="Times New Roman" w:hAnsi="Arial" w:cs="Arial"/>
                      <w:color w:val="000000"/>
                      <w:lang w:val="en-GB" w:eastAsia="pl-PL"/>
                    </w:rPr>
                  </w:pPr>
                  <w:r w:rsidRPr="00F746B2">
                    <w:rPr>
                      <w:rFonts w:ascii="Arial" w:eastAsia="Times New Roman" w:hAnsi="Arial" w:cs="Arial"/>
                      <w:color w:val="000000"/>
                      <w:lang w:val="en-GB" w:eastAsia="pl-PL"/>
                    </w:rPr>
                    <w:t> </w:t>
                  </w:r>
                </w:p>
              </w:tc>
              <w:tc>
                <w:tcPr>
                  <w:tcW w:w="2199" w:type="dxa"/>
                  <w:tcBorders>
                    <w:top w:val="nil"/>
                    <w:left w:val="nil"/>
                    <w:bottom w:val="single" w:sz="8" w:space="0" w:color="auto"/>
                    <w:right w:val="single" w:sz="8" w:space="0" w:color="auto"/>
                  </w:tcBorders>
                  <w:shd w:val="clear" w:color="auto" w:fill="auto"/>
                  <w:vAlign w:val="center"/>
                  <w:hideMark/>
                </w:tcPr>
                <w:p w14:paraId="1D120B53" w14:textId="77777777" w:rsidR="00D30884" w:rsidRPr="00EC4370" w:rsidRDefault="00D30884" w:rsidP="00D30884">
                  <w:pPr>
                    <w:spacing w:after="0" w:line="240" w:lineRule="auto"/>
                    <w:jc w:val="right"/>
                    <w:rPr>
                      <w:rFonts w:ascii="Arial" w:eastAsia="Times New Roman" w:hAnsi="Arial" w:cs="Arial"/>
                      <w:color w:val="000000"/>
                      <w:lang w:eastAsia="pl-PL"/>
                    </w:rPr>
                  </w:pPr>
                  <w:r w:rsidRPr="00EC4370">
                    <w:rPr>
                      <w:rFonts w:ascii="Arial" w:eastAsia="Times New Roman" w:hAnsi="Arial" w:cs="Arial"/>
                      <w:color w:val="000000"/>
                      <w:lang w:eastAsia="pl-PL"/>
                    </w:rPr>
                    <w:t>0</w:t>
                  </w:r>
                </w:p>
              </w:tc>
            </w:tr>
            <w:tr w:rsidR="00D30884" w:rsidRPr="006D7DF2" w14:paraId="34103928" w14:textId="77777777" w:rsidTr="00D30884">
              <w:trPr>
                <w:trHeight w:val="672"/>
              </w:trPr>
              <w:tc>
                <w:tcPr>
                  <w:tcW w:w="1045" w:type="dxa"/>
                  <w:tcBorders>
                    <w:top w:val="nil"/>
                    <w:left w:val="nil"/>
                    <w:bottom w:val="nil"/>
                    <w:right w:val="nil"/>
                  </w:tcBorders>
                  <w:shd w:val="clear" w:color="auto" w:fill="auto"/>
                  <w:noWrap/>
                  <w:vAlign w:val="center"/>
                  <w:hideMark/>
                </w:tcPr>
                <w:p w14:paraId="09D91F9F" w14:textId="77777777" w:rsidR="00D30884" w:rsidRPr="00CB0A3C" w:rsidRDefault="00D30884" w:rsidP="00D30884">
                  <w:pPr>
                    <w:spacing w:after="0" w:line="240" w:lineRule="auto"/>
                    <w:jc w:val="right"/>
                    <w:rPr>
                      <w:rFonts w:ascii="Arial" w:eastAsia="Times New Roman" w:hAnsi="Arial" w:cs="Arial"/>
                      <w:color w:val="000000"/>
                      <w:lang w:val="en-GB" w:eastAsia="pl-PL"/>
                    </w:rPr>
                  </w:pPr>
                </w:p>
              </w:tc>
              <w:tc>
                <w:tcPr>
                  <w:tcW w:w="1974" w:type="dxa"/>
                  <w:tcBorders>
                    <w:top w:val="nil"/>
                    <w:left w:val="nil"/>
                    <w:bottom w:val="nil"/>
                    <w:right w:val="nil"/>
                  </w:tcBorders>
                  <w:shd w:val="clear" w:color="auto" w:fill="auto"/>
                  <w:noWrap/>
                  <w:vAlign w:val="bottom"/>
                  <w:hideMark/>
                </w:tcPr>
                <w:p w14:paraId="699EB9AD" w14:textId="77777777" w:rsidR="00D30884" w:rsidRPr="00CB0A3C" w:rsidRDefault="00D30884" w:rsidP="00D30884">
                  <w:pPr>
                    <w:spacing w:after="0" w:line="240" w:lineRule="auto"/>
                    <w:rPr>
                      <w:rFonts w:ascii="Times New Roman" w:eastAsia="Times New Roman" w:hAnsi="Times New Roman" w:cs="Times New Roman"/>
                      <w:sz w:val="20"/>
                      <w:szCs w:val="20"/>
                      <w:lang w:val="en-GB" w:eastAsia="pl-PL"/>
                    </w:rPr>
                  </w:pPr>
                </w:p>
              </w:tc>
              <w:tc>
                <w:tcPr>
                  <w:tcW w:w="2227" w:type="dxa"/>
                  <w:tcBorders>
                    <w:top w:val="nil"/>
                    <w:left w:val="nil"/>
                    <w:bottom w:val="nil"/>
                    <w:right w:val="nil"/>
                  </w:tcBorders>
                  <w:shd w:val="clear" w:color="auto" w:fill="auto"/>
                  <w:noWrap/>
                  <w:vAlign w:val="bottom"/>
                  <w:hideMark/>
                </w:tcPr>
                <w:p w14:paraId="0946146B" w14:textId="77777777" w:rsidR="00D30884" w:rsidRPr="00CB0A3C" w:rsidRDefault="00D30884" w:rsidP="00D30884">
                  <w:pPr>
                    <w:spacing w:after="0" w:line="240" w:lineRule="auto"/>
                    <w:rPr>
                      <w:rFonts w:ascii="Times New Roman" w:eastAsia="Times New Roman" w:hAnsi="Times New Roman" w:cs="Times New Roman"/>
                      <w:sz w:val="20"/>
                      <w:szCs w:val="20"/>
                      <w:lang w:val="en-GB" w:eastAsia="pl-PL"/>
                    </w:rPr>
                  </w:pPr>
                </w:p>
              </w:tc>
              <w:tc>
                <w:tcPr>
                  <w:tcW w:w="1333" w:type="dxa"/>
                  <w:tcBorders>
                    <w:top w:val="nil"/>
                    <w:left w:val="nil"/>
                    <w:bottom w:val="nil"/>
                    <w:right w:val="nil"/>
                  </w:tcBorders>
                  <w:shd w:val="clear" w:color="auto" w:fill="auto"/>
                  <w:noWrap/>
                  <w:vAlign w:val="bottom"/>
                  <w:hideMark/>
                </w:tcPr>
                <w:p w14:paraId="6089F5EE" w14:textId="77777777" w:rsidR="00D30884" w:rsidRPr="00CB0A3C" w:rsidRDefault="00D30884" w:rsidP="00D30884">
                  <w:pPr>
                    <w:spacing w:after="0" w:line="240" w:lineRule="auto"/>
                    <w:rPr>
                      <w:rFonts w:ascii="Times New Roman" w:eastAsia="Times New Roman" w:hAnsi="Times New Roman" w:cs="Times New Roman"/>
                      <w:sz w:val="20"/>
                      <w:szCs w:val="20"/>
                      <w:lang w:val="en-GB" w:eastAsia="pl-PL"/>
                    </w:rPr>
                  </w:pPr>
                </w:p>
              </w:tc>
              <w:tc>
                <w:tcPr>
                  <w:tcW w:w="2740" w:type="dxa"/>
                  <w:tcBorders>
                    <w:top w:val="nil"/>
                    <w:left w:val="single" w:sz="8" w:space="0" w:color="auto"/>
                    <w:bottom w:val="single" w:sz="8" w:space="0" w:color="auto"/>
                    <w:right w:val="single" w:sz="8" w:space="0" w:color="auto"/>
                  </w:tcBorders>
                  <w:shd w:val="clear" w:color="auto" w:fill="auto"/>
                  <w:vAlign w:val="center"/>
                  <w:hideMark/>
                </w:tcPr>
                <w:p w14:paraId="27AC99FB" w14:textId="35F0EDFB" w:rsidR="00D30884" w:rsidRPr="001D25EC" w:rsidRDefault="00D30884" w:rsidP="00D30884">
                  <w:pPr>
                    <w:spacing w:after="0" w:line="240" w:lineRule="auto"/>
                    <w:jc w:val="center"/>
                    <w:rPr>
                      <w:rFonts w:ascii="Arial" w:eastAsia="Times New Roman" w:hAnsi="Arial" w:cs="Arial"/>
                      <w:b/>
                      <w:bCs/>
                      <w:color w:val="000000"/>
                      <w:lang w:val="en-GB" w:eastAsia="pl-PL"/>
                    </w:rPr>
                  </w:pPr>
                  <w:r w:rsidRPr="001D25EC">
                    <w:rPr>
                      <w:rFonts w:ascii="Arial" w:eastAsia="Times New Roman" w:hAnsi="Arial" w:cs="Arial"/>
                      <w:b/>
                      <w:bCs/>
                      <w:color w:val="000000"/>
                      <w:lang w:val="en-GB" w:eastAsia="pl-PL"/>
                    </w:rPr>
                    <w:t xml:space="preserve">(I) Total Price for </w:t>
                  </w:r>
                  <w:r>
                    <w:rPr>
                      <w:rFonts w:ascii="Arial" w:eastAsia="Times New Roman" w:hAnsi="Arial" w:cs="Arial"/>
                      <w:b/>
                      <w:bCs/>
                      <w:color w:val="000000"/>
                      <w:lang w:val="en-GB" w:eastAsia="pl-PL"/>
                    </w:rPr>
                    <w:t>R</w:t>
                  </w:r>
                  <w:r w:rsidRPr="001D25EC">
                    <w:rPr>
                      <w:rFonts w:ascii="Arial" w:eastAsia="Times New Roman" w:hAnsi="Arial" w:cs="Arial"/>
                      <w:b/>
                      <w:bCs/>
                      <w:color w:val="000000"/>
                      <w:lang w:val="en-GB" w:eastAsia="pl-PL"/>
                    </w:rPr>
                    <w:t>oute</w:t>
                  </w:r>
                  <w:r>
                    <w:rPr>
                      <w:rFonts w:ascii="Arial" w:eastAsia="Times New Roman" w:hAnsi="Arial" w:cs="Arial"/>
                      <w:b/>
                      <w:bCs/>
                      <w:color w:val="000000"/>
                      <w:lang w:val="en-GB" w:eastAsia="pl-PL"/>
                    </w:rPr>
                    <w:t xml:space="preserve"> 4</w:t>
                  </w:r>
                  <w:r w:rsidR="004E3DF7">
                    <w:rPr>
                      <w:rFonts w:ascii="Arial" w:eastAsia="Times New Roman" w:hAnsi="Arial" w:cs="Arial"/>
                      <w:b/>
                      <w:bCs/>
                      <w:color w:val="000000"/>
                      <w:lang w:val="en-GB" w:eastAsia="pl-PL"/>
                    </w:rPr>
                    <w:t>’</w:t>
                  </w:r>
                  <w:r w:rsidRPr="001D25EC">
                    <w:rPr>
                      <w:rFonts w:ascii="Arial" w:eastAsia="Times New Roman" w:hAnsi="Arial" w:cs="Arial"/>
                      <w:b/>
                      <w:bCs/>
                      <w:color w:val="000000"/>
                      <w:lang w:val="en-GB" w:eastAsia="pl-PL"/>
                    </w:rPr>
                    <w:t>:</w:t>
                  </w:r>
                </w:p>
              </w:tc>
              <w:tc>
                <w:tcPr>
                  <w:tcW w:w="2199" w:type="dxa"/>
                  <w:tcBorders>
                    <w:top w:val="nil"/>
                    <w:left w:val="nil"/>
                    <w:bottom w:val="single" w:sz="8" w:space="0" w:color="auto"/>
                    <w:right w:val="single" w:sz="8" w:space="0" w:color="auto"/>
                  </w:tcBorders>
                  <w:shd w:val="clear" w:color="auto" w:fill="auto"/>
                  <w:vAlign w:val="center"/>
                  <w:hideMark/>
                </w:tcPr>
                <w:p w14:paraId="239C08F4" w14:textId="77777777" w:rsidR="00D30884" w:rsidRPr="00D813F8" w:rsidRDefault="00D30884" w:rsidP="00D30884">
                  <w:pPr>
                    <w:spacing w:after="0" w:line="240" w:lineRule="auto"/>
                    <w:jc w:val="right"/>
                    <w:rPr>
                      <w:rFonts w:ascii="Arial" w:eastAsia="Times New Roman" w:hAnsi="Arial" w:cs="Arial"/>
                      <w:color w:val="000000"/>
                      <w:lang w:val="en-GB" w:eastAsia="pl-PL"/>
                    </w:rPr>
                  </w:pPr>
                  <w:r w:rsidRPr="00D813F8">
                    <w:rPr>
                      <w:rFonts w:ascii="Arial" w:eastAsia="Times New Roman" w:hAnsi="Arial" w:cs="Arial"/>
                      <w:color w:val="000000"/>
                      <w:lang w:val="en-GB" w:eastAsia="pl-PL"/>
                    </w:rPr>
                    <w:t>0</w:t>
                  </w:r>
                </w:p>
              </w:tc>
            </w:tr>
          </w:tbl>
          <w:p w14:paraId="637E3E1B" w14:textId="3D67CF00" w:rsidR="001D25EC" w:rsidRPr="00285056" w:rsidRDefault="00837574" w:rsidP="00837574">
            <w:pPr>
              <w:pStyle w:val="Jarek"/>
              <w:rPr>
                <w:rFonts w:ascii="Times New Roman" w:hAnsi="Times New Roman" w:cs="Times New Roman"/>
                <w:b/>
                <w:sz w:val="20"/>
                <w:szCs w:val="20"/>
                <w:lang w:val="en-US"/>
              </w:rPr>
            </w:pPr>
            <w:r>
              <w:rPr>
                <w:rFonts w:ascii="Arial" w:hAnsi="Arial" w:cs="Arial"/>
                <w:b/>
                <w:bCs/>
                <w:color w:val="000000"/>
                <w:lang w:val="en-US"/>
              </w:rPr>
              <w:t>4’</w:t>
            </w:r>
            <w:r w:rsidRPr="00837574">
              <w:rPr>
                <w:rFonts w:ascii="Arial" w:hAnsi="Arial" w:cs="Arial"/>
                <w:b/>
                <w:bCs/>
                <w:color w:val="000000"/>
                <w:lang w:val="en-US"/>
              </w:rPr>
              <w:t>.</w:t>
            </w:r>
            <w:r>
              <w:rPr>
                <w:rFonts w:ascii="Arial" w:hAnsi="Arial" w:cs="Arial"/>
                <w:b/>
                <w:bCs/>
                <w:color w:val="000000"/>
                <w:lang w:val="en-US"/>
              </w:rPr>
              <w:t xml:space="preserve">2 </w:t>
            </w:r>
            <w:r w:rsidR="00531813" w:rsidRPr="00285056">
              <w:rPr>
                <w:rFonts w:ascii="Arial" w:hAnsi="Arial" w:cs="Arial"/>
                <w:b/>
                <w:bCs/>
                <w:color w:val="000000"/>
                <w:sz w:val="24"/>
                <w:szCs w:val="24"/>
                <w:lang w:val="en-US"/>
              </w:rPr>
              <w:t>Facilities Charges</w:t>
            </w:r>
            <w:r w:rsidR="00531813">
              <w:rPr>
                <w:rFonts w:ascii="Arial" w:hAnsi="Arial" w:cs="Arial"/>
                <w:b/>
                <w:bCs/>
                <w:color w:val="000000"/>
                <w:sz w:val="24"/>
                <w:szCs w:val="24"/>
                <w:lang w:val="en-US"/>
              </w:rPr>
              <w:t xml:space="preserve"> for route no.4’</w:t>
            </w:r>
          </w:p>
        </w:tc>
      </w:tr>
      <w:tr w:rsidR="00531813" w:rsidRPr="00285056" w14:paraId="5DDFED8A" w14:textId="77777777" w:rsidTr="007C1C73">
        <w:trPr>
          <w:trHeight w:val="1116"/>
        </w:trPr>
        <w:tc>
          <w:tcPr>
            <w:tcW w:w="158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FDD1589"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lastRenderedPageBreak/>
              <w:t>Section Ref</w:t>
            </w:r>
          </w:p>
        </w:tc>
        <w:tc>
          <w:tcPr>
            <w:tcW w:w="1771" w:type="dxa"/>
            <w:gridSpan w:val="2"/>
            <w:tcBorders>
              <w:top w:val="single" w:sz="8" w:space="0" w:color="auto"/>
              <w:left w:val="nil"/>
              <w:bottom w:val="single" w:sz="8" w:space="0" w:color="auto"/>
              <w:right w:val="single" w:sz="8" w:space="0" w:color="auto"/>
            </w:tcBorders>
            <w:shd w:val="clear" w:color="auto" w:fill="auto"/>
            <w:vAlign w:val="center"/>
            <w:hideMark/>
          </w:tcPr>
          <w:p w14:paraId="6F9002C1"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Contractor Premises Name / address</w:t>
            </w:r>
          </w:p>
        </w:tc>
        <w:tc>
          <w:tcPr>
            <w:tcW w:w="1771" w:type="dxa"/>
            <w:tcBorders>
              <w:top w:val="single" w:sz="8" w:space="0" w:color="auto"/>
              <w:left w:val="nil"/>
              <w:bottom w:val="single" w:sz="8" w:space="0" w:color="auto"/>
              <w:right w:val="single" w:sz="8" w:space="0" w:color="auto"/>
            </w:tcBorders>
            <w:shd w:val="clear" w:color="auto" w:fill="auto"/>
            <w:vAlign w:val="center"/>
            <w:hideMark/>
          </w:tcPr>
          <w:p w14:paraId="02C6AC17"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Power consumption per month</w:t>
            </w:r>
          </w:p>
        </w:tc>
        <w:tc>
          <w:tcPr>
            <w:tcW w:w="2017" w:type="dxa"/>
            <w:gridSpan w:val="3"/>
            <w:tcBorders>
              <w:top w:val="single" w:sz="8" w:space="0" w:color="auto"/>
              <w:left w:val="nil"/>
              <w:bottom w:val="single" w:sz="8" w:space="0" w:color="auto"/>
              <w:right w:val="single" w:sz="8" w:space="0" w:color="auto"/>
            </w:tcBorders>
            <w:shd w:val="clear" w:color="auto" w:fill="auto"/>
            <w:vAlign w:val="center"/>
            <w:hideMark/>
          </w:tcPr>
          <w:p w14:paraId="1AC49924"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Facilities all initial costs (€)</w:t>
            </w:r>
          </w:p>
        </w:tc>
        <w:tc>
          <w:tcPr>
            <w:tcW w:w="2746" w:type="dxa"/>
            <w:gridSpan w:val="2"/>
            <w:tcBorders>
              <w:top w:val="single" w:sz="8" w:space="0" w:color="auto"/>
              <w:left w:val="nil"/>
              <w:bottom w:val="single" w:sz="8" w:space="0" w:color="auto"/>
              <w:right w:val="single" w:sz="8" w:space="0" w:color="auto"/>
            </w:tcBorders>
            <w:shd w:val="clear" w:color="auto" w:fill="auto"/>
            <w:vAlign w:val="center"/>
            <w:hideMark/>
          </w:tcPr>
          <w:p w14:paraId="0333C90F"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Facilities (monthly costs) (€)</w:t>
            </w:r>
          </w:p>
        </w:tc>
        <w:tc>
          <w:tcPr>
            <w:tcW w:w="2348" w:type="dxa"/>
            <w:tcBorders>
              <w:top w:val="single" w:sz="8" w:space="0" w:color="auto"/>
              <w:left w:val="nil"/>
              <w:bottom w:val="single" w:sz="8" w:space="0" w:color="auto"/>
              <w:right w:val="single" w:sz="8" w:space="0" w:color="auto"/>
            </w:tcBorders>
            <w:shd w:val="clear" w:color="auto" w:fill="auto"/>
            <w:vAlign w:val="center"/>
            <w:hideMark/>
          </w:tcPr>
          <w:p w14:paraId="74B4F9CC"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Total Price for Route (€)</w:t>
            </w:r>
          </w:p>
        </w:tc>
      </w:tr>
      <w:tr w:rsidR="00531813" w:rsidRPr="00285056" w14:paraId="646488D6" w14:textId="77777777" w:rsidTr="007C1C73">
        <w:trPr>
          <w:trHeight w:val="300"/>
        </w:trPr>
        <w:tc>
          <w:tcPr>
            <w:tcW w:w="1586" w:type="dxa"/>
            <w:gridSpan w:val="2"/>
            <w:tcBorders>
              <w:top w:val="nil"/>
              <w:left w:val="single" w:sz="8" w:space="0" w:color="auto"/>
              <w:bottom w:val="single" w:sz="8" w:space="0" w:color="auto"/>
              <w:right w:val="single" w:sz="8" w:space="0" w:color="auto"/>
            </w:tcBorders>
            <w:shd w:val="clear" w:color="auto" w:fill="auto"/>
            <w:vAlign w:val="center"/>
            <w:hideMark/>
          </w:tcPr>
          <w:p w14:paraId="72A89D39"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771" w:type="dxa"/>
            <w:gridSpan w:val="2"/>
            <w:tcBorders>
              <w:top w:val="nil"/>
              <w:left w:val="nil"/>
              <w:bottom w:val="single" w:sz="8" w:space="0" w:color="auto"/>
              <w:right w:val="single" w:sz="8" w:space="0" w:color="auto"/>
            </w:tcBorders>
            <w:shd w:val="clear" w:color="auto" w:fill="auto"/>
            <w:vAlign w:val="center"/>
            <w:hideMark/>
          </w:tcPr>
          <w:p w14:paraId="49A48898"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1771" w:type="dxa"/>
            <w:tcBorders>
              <w:top w:val="nil"/>
              <w:left w:val="nil"/>
              <w:bottom w:val="single" w:sz="8" w:space="0" w:color="auto"/>
              <w:right w:val="single" w:sz="8" w:space="0" w:color="auto"/>
            </w:tcBorders>
            <w:shd w:val="clear" w:color="auto" w:fill="auto"/>
            <w:vAlign w:val="center"/>
            <w:hideMark/>
          </w:tcPr>
          <w:p w14:paraId="481916D8"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w:t>
            </w:r>
          </w:p>
        </w:tc>
        <w:tc>
          <w:tcPr>
            <w:tcW w:w="2017" w:type="dxa"/>
            <w:gridSpan w:val="3"/>
            <w:tcBorders>
              <w:top w:val="nil"/>
              <w:left w:val="nil"/>
              <w:bottom w:val="single" w:sz="8" w:space="0" w:color="auto"/>
              <w:right w:val="single" w:sz="8" w:space="0" w:color="auto"/>
            </w:tcBorders>
            <w:shd w:val="clear" w:color="auto" w:fill="auto"/>
            <w:vAlign w:val="center"/>
            <w:hideMark/>
          </w:tcPr>
          <w:p w14:paraId="058E3E54"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w:t>
            </w:r>
          </w:p>
        </w:tc>
        <w:tc>
          <w:tcPr>
            <w:tcW w:w="2746" w:type="dxa"/>
            <w:gridSpan w:val="2"/>
            <w:tcBorders>
              <w:top w:val="nil"/>
              <w:left w:val="nil"/>
              <w:bottom w:val="single" w:sz="8" w:space="0" w:color="auto"/>
              <w:right w:val="single" w:sz="8" w:space="0" w:color="auto"/>
            </w:tcBorders>
            <w:shd w:val="clear" w:color="auto" w:fill="auto"/>
            <w:vAlign w:val="center"/>
            <w:hideMark/>
          </w:tcPr>
          <w:p w14:paraId="3CF9D889"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B</w:t>
            </w:r>
          </w:p>
        </w:tc>
        <w:tc>
          <w:tcPr>
            <w:tcW w:w="2348" w:type="dxa"/>
            <w:tcBorders>
              <w:top w:val="nil"/>
              <w:left w:val="nil"/>
              <w:bottom w:val="single" w:sz="8" w:space="0" w:color="auto"/>
              <w:right w:val="single" w:sz="8" w:space="0" w:color="auto"/>
            </w:tcBorders>
            <w:shd w:val="clear" w:color="auto" w:fill="auto"/>
            <w:vAlign w:val="center"/>
            <w:hideMark/>
          </w:tcPr>
          <w:p w14:paraId="57F4C633"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A + 180 * B</w:t>
            </w:r>
          </w:p>
        </w:tc>
      </w:tr>
      <w:tr w:rsidR="00531813" w:rsidRPr="00285056" w14:paraId="4283996A" w14:textId="77777777" w:rsidTr="007C1C73">
        <w:trPr>
          <w:trHeight w:val="300"/>
        </w:trPr>
        <w:tc>
          <w:tcPr>
            <w:tcW w:w="1586" w:type="dxa"/>
            <w:gridSpan w:val="2"/>
            <w:tcBorders>
              <w:top w:val="nil"/>
              <w:left w:val="single" w:sz="8" w:space="0" w:color="auto"/>
              <w:bottom w:val="single" w:sz="8" w:space="0" w:color="auto"/>
              <w:right w:val="single" w:sz="8" w:space="0" w:color="auto"/>
            </w:tcBorders>
            <w:shd w:val="clear" w:color="auto" w:fill="auto"/>
            <w:vAlign w:val="center"/>
            <w:hideMark/>
          </w:tcPr>
          <w:p w14:paraId="7FE272AC"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771" w:type="dxa"/>
            <w:gridSpan w:val="2"/>
            <w:tcBorders>
              <w:top w:val="nil"/>
              <w:left w:val="nil"/>
              <w:bottom w:val="single" w:sz="8" w:space="0" w:color="auto"/>
              <w:right w:val="single" w:sz="8" w:space="0" w:color="auto"/>
            </w:tcBorders>
            <w:shd w:val="clear" w:color="auto" w:fill="auto"/>
            <w:vAlign w:val="center"/>
            <w:hideMark/>
          </w:tcPr>
          <w:p w14:paraId="2D563722"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771" w:type="dxa"/>
            <w:tcBorders>
              <w:top w:val="nil"/>
              <w:left w:val="nil"/>
              <w:bottom w:val="single" w:sz="8" w:space="0" w:color="auto"/>
              <w:right w:val="single" w:sz="8" w:space="0" w:color="auto"/>
            </w:tcBorders>
            <w:shd w:val="clear" w:color="auto" w:fill="auto"/>
            <w:vAlign w:val="center"/>
            <w:hideMark/>
          </w:tcPr>
          <w:p w14:paraId="5F8DD690"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017" w:type="dxa"/>
            <w:gridSpan w:val="3"/>
            <w:tcBorders>
              <w:top w:val="nil"/>
              <w:left w:val="nil"/>
              <w:bottom w:val="single" w:sz="8" w:space="0" w:color="auto"/>
              <w:right w:val="single" w:sz="8" w:space="0" w:color="auto"/>
            </w:tcBorders>
            <w:shd w:val="clear" w:color="auto" w:fill="auto"/>
            <w:vAlign w:val="center"/>
            <w:hideMark/>
          </w:tcPr>
          <w:p w14:paraId="5F6D2987"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746" w:type="dxa"/>
            <w:gridSpan w:val="2"/>
            <w:tcBorders>
              <w:top w:val="nil"/>
              <w:left w:val="nil"/>
              <w:bottom w:val="single" w:sz="8" w:space="0" w:color="auto"/>
              <w:right w:val="single" w:sz="8" w:space="0" w:color="auto"/>
            </w:tcBorders>
            <w:shd w:val="clear" w:color="auto" w:fill="auto"/>
            <w:vAlign w:val="center"/>
            <w:hideMark/>
          </w:tcPr>
          <w:p w14:paraId="79DF0A5D"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348" w:type="dxa"/>
            <w:tcBorders>
              <w:top w:val="nil"/>
              <w:left w:val="nil"/>
              <w:bottom w:val="single" w:sz="8" w:space="0" w:color="auto"/>
              <w:right w:val="single" w:sz="8" w:space="0" w:color="auto"/>
            </w:tcBorders>
            <w:shd w:val="clear" w:color="auto" w:fill="auto"/>
            <w:vAlign w:val="center"/>
            <w:hideMark/>
          </w:tcPr>
          <w:p w14:paraId="7C9D8851" w14:textId="77777777" w:rsidR="00EC4370" w:rsidRPr="00285056" w:rsidRDefault="00EC4370" w:rsidP="00EC4370">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r w:rsidR="00531813" w:rsidRPr="00285056" w14:paraId="088D3D50" w14:textId="77777777" w:rsidTr="007C1C73">
        <w:trPr>
          <w:trHeight w:val="300"/>
        </w:trPr>
        <w:tc>
          <w:tcPr>
            <w:tcW w:w="1586" w:type="dxa"/>
            <w:gridSpan w:val="2"/>
            <w:tcBorders>
              <w:top w:val="nil"/>
              <w:left w:val="single" w:sz="8" w:space="0" w:color="auto"/>
              <w:bottom w:val="single" w:sz="8" w:space="0" w:color="auto"/>
              <w:right w:val="single" w:sz="8" w:space="0" w:color="auto"/>
            </w:tcBorders>
            <w:shd w:val="clear" w:color="auto" w:fill="auto"/>
            <w:vAlign w:val="center"/>
            <w:hideMark/>
          </w:tcPr>
          <w:p w14:paraId="06A9AE4C"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771" w:type="dxa"/>
            <w:gridSpan w:val="2"/>
            <w:tcBorders>
              <w:top w:val="nil"/>
              <w:left w:val="nil"/>
              <w:bottom w:val="single" w:sz="8" w:space="0" w:color="auto"/>
              <w:right w:val="single" w:sz="8" w:space="0" w:color="auto"/>
            </w:tcBorders>
            <w:shd w:val="clear" w:color="auto" w:fill="auto"/>
            <w:vAlign w:val="center"/>
            <w:hideMark/>
          </w:tcPr>
          <w:p w14:paraId="369047D7"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771" w:type="dxa"/>
            <w:tcBorders>
              <w:top w:val="nil"/>
              <w:left w:val="nil"/>
              <w:bottom w:val="single" w:sz="8" w:space="0" w:color="auto"/>
              <w:right w:val="single" w:sz="8" w:space="0" w:color="auto"/>
            </w:tcBorders>
            <w:shd w:val="clear" w:color="auto" w:fill="auto"/>
            <w:vAlign w:val="center"/>
            <w:hideMark/>
          </w:tcPr>
          <w:p w14:paraId="5820DFB7"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017" w:type="dxa"/>
            <w:gridSpan w:val="3"/>
            <w:tcBorders>
              <w:top w:val="nil"/>
              <w:left w:val="nil"/>
              <w:bottom w:val="single" w:sz="8" w:space="0" w:color="auto"/>
              <w:right w:val="single" w:sz="8" w:space="0" w:color="auto"/>
            </w:tcBorders>
            <w:shd w:val="clear" w:color="auto" w:fill="auto"/>
            <w:vAlign w:val="center"/>
            <w:hideMark/>
          </w:tcPr>
          <w:p w14:paraId="00335CCE"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746" w:type="dxa"/>
            <w:gridSpan w:val="2"/>
            <w:tcBorders>
              <w:top w:val="nil"/>
              <w:left w:val="nil"/>
              <w:bottom w:val="single" w:sz="8" w:space="0" w:color="auto"/>
              <w:right w:val="single" w:sz="8" w:space="0" w:color="auto"/>
            </w:tcBorders>
            <w:shd w:val="clear" w:color="auto" w:fill="auto"/>
            <w:vAlign w:val="center"/>
            <w:hideMark/>
          </w:tcPr>
          <w:p w14:paraId="4D7BFED6"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348" w:type="dxa"/>
            <w:tcBorders>
              <w:top w:val="nil"/>
              <w:left w:val="nil"/>
              <w:bottom w:val="single" w:sz="8" w:space="0" w:color="auto"/>
              <w:right w:val="single" w:sz="8" w:space="0" w:color="auto"/>
            </w:tcBorders>
            <w:shd w:val="clear" w:color="auto" w:fill="auto"/>
            <w:vAlign w:val="center"/>
            <w:hideMark/>
          </w:tcPr>
          <w:p w14:paraId="28EC33D5" w14:textId="77777777" w:rsidR="00EC4370" w:rsidRPr="00285056" w:rsidRDefault="00EC4370" w:rsidP="00EC4370">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r w:rsidR="00531813" w:rsidRPr="00285056" w14:paraId="62DD4A4D" w14:textId="77777777" w:rsidTr="007C1C73">
        <w:trPr>
          <w:trHeight w:val="300"/>
        </w:trPr>
        <w:tc>
          <w:tcPr>
            <w:tcW w:w="1586" w:type="dxa"/>
            <w:gridSpan w:val="2"/>
            <w:tcBorders>
              <w:top w:val="nil"/>
              <w:left w:val="single" w:sz="8" w:space="0" w:color="auto"/>
              <w:bottom w:val="single" w:sz="8" w:space="0" w:color="auto"/>
              <w:right w:val="single" w:sz="8" w:space="0" w:color="auto"/>
            </w:tcBorders>
            <w:shd w:val="clear" w:color="auto" w:fill="auto"/>
            <w:vAlign w:val="center"/>
            <w:hideMark/>
          </w:tcPr>
          <w:p w14:paraId="2D75CBC1"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771" w:type="dxa"/>
            <w:gridSpan w:val="2"/>
            <w:tcBorders>
              <w:top w:val="nil"/>
              <w:left w:val="nil"/>
              <w:bottom w:val="single" w:sz="8" w:space="0" w:color="auto"/>
              <w:right w:val="single" w:sz="8" w:space="0" w:color="auto"/>
            </w:tcBorders>
            <w:shd w:val="clear" w:color="auto" w:fill="auto"/>
            <w:vAlign w:val="center"/>
            <w:hideMark/>
          </w:tcPr>
          <w:p w14:paraId="1B166C9A"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1771" w:type="dxa"/>
            <w:tcBorders>
              <w:top w:val="nil"/>
              <w:left w:val="nil"/>
              <w:bottom w:val="single" w:sz="8" w:space="0" w:color="auto"/>
              <w:right w:val="single" w:sz="8" w:space="0" w:color="auto"/>
            </w:tcBorders>
            <w:shd w:val="clear" w:color="auto" w:fill="auto"/>
            <w:vAlign w:val="center"/>
            <w:hideMark/>
          </w:tcPr>
          <w:p w14:paraId="46512058"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017" w:type="dxa"/>
            <w:gridSpan w:val="3"/>
            <w:tcBorders>
              <w:top w:val="nil"/>
              <w:left w:val="nil"/>
              <w:bottom w:val="single" w:sz="8" w:space="0" w:color="auto"/>
              <w:right w:val="single" w:sz="8" w:space="0" w:color="auto"/>
            </w:tcBorders>
            <w:shd w:val="clear" w:color="auto" w:fill="auto"/>
            <w:vAlign w:val="center"/>
            <w:hideMark/>
          </w:tcPr>
          <w:p w14:paraId="3152A5FD"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746" w:type="dxa"/>
            <w:gridSpan w:val="2"/>
            <w:tcBorders>
              <w:top w:val="nil"/>
              <w:left w:val="nil"/>
              <w:bottom w:val="single" w:sz="8" w:space="0" w:color="auto"/>
              <w:right w:val="single" w:sz="8" w:space="0" w:color="auto"/>
            </w:tcBorders>
            <w:shd w:val="clear" w:color="auto" w:fill="auto"/>
            <w:vAlign w:val="center"/>
            <w:hideMark/>
          </w:tcPr>
          <w:p w14:paraId="4AB6A277" w14:textId="77777777" w:rsidR="00EC4370" w:rsidRPr="00285056" w:rsidRDefault="00EC4370" w:rsidP="00EC4370">
            <w:pPr>
              <w:spacing w:after="0" w:line="240" w:lineRule="auto"/>
              <w:rPr>
                <w:rFonts w:ascii="Arial" w:eastAsia="Times New Roman" w:hAnsi="Arial" w:cs="Arial"/>
                <w:color w:val="000000"/>
                <w:lang w:val="en-US" w:eastAsia="pl-PL"/>
              </w:rPr>
            </w:pPr>
            <w:r w:rsidRPr="00285056">
              <w:rPr>
                <w:rFonts w:ascii="Arial" w:eastAsia="Times New Roman" w:hAnsi="Arial" w:cs="Arial"/>
                <w:color w:val="000000"/>
                <w:lang w:val="en-US" w:eastAsia="pl-PL"/>
              </w:rPr>
              <w:t> </w:t>
            </w:r>
          </w:p>
        </w:tc>
        <w:tc>
          <w:tcPr>
            <w:tcW w:w="2348" w:type="dxa"/>
            <w:tcBorders>
              <w:top w:val="nil"/>
              <w:left w:val="nil"/>
              <w:bottom w:val="single" w:sz="8" w:space="0" w:color="auto"/>
              <w:right w:val="single" w:sz="8" w:space="0" w:color="auto"/>
            </w:tcBorders>
            <w:shd w:val="clear" w:color="auto" w:fill="auto"/>
            <w:vAlign w:val="center"/>
            <w:hideMark/>
          </w:tcPr>
          <w:p w14:paraId="5B839AFA" w14:textId="77777777" w:rsidR="00EC4370" w:rsidRPr="00285056" w:rsidRDefault="00EC4370" w:rsidP="00EC4370">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r w:rsidR="00531813" w:rsidRPr="00285056" w14:paraId="0B67C96F" w14:textId="77777777" w:rsidTr="007C1C73">
        <w:trPr>
          <w:trHeight w:val="564"/>
        </w:trPr>
        <w:tc>
          <w:tcPr>
            <w:tcW w:w="1586" w:type="dxa"/>
            <w:gridSpan w:val="2"/>
            <w:tcBorders>
              <w:top w:val="nil"/>
              <w:left w:val="nil"/>
              <w:bottom w:val="nil"/>
              <w:right w:val="nil"/>
            </w:tcBorders>
            <w:shd w:val="clear" w:color="auto" w:fill="auto"/>
            <w:noWrap/>
            <w:vAlign w:val="bottom"/>
            <w:hideMark/>
          </w:tcPr>
          <w:p w14:paraId="5E7851E0" w14:textId="77777777" w:rsidR="00EC4370" w:rsidRPr="00285056" w:rsidRDefault="00EC4370" w:rsidP="00EC4370">
            <w:pPr>
              <w:spacing w:after="0" w:line="240" w:lineRule="auto"/>
              <w:jc w:val="right"/>
              <w:rPr>
                <w:rFonts w:ascii="Arial" w:eastAsia="Times New Roman" w:hAnsi="Arial" w:cs="Arial"/>
                <w:color w:val="000000"/>
                <w:lang w:val="en-US" w:eastAsia="pl-PL"/>
              </w:rPr>
            </w:pPr>
          </w:p>
        </w:tc>
        <w:tc>
          <w:tcPr>
            <w:tcW w:w="1771" w:type="dxa"/>
            <w:gridSpan w:val="2"/>
            <w:tcBorders>
              <w:top w:val="nil"/>
              <w:left w:val="nil"/>
              <w:bottom w:val="nil"/>
              <w:right w:val="nil"/>
            </w:tcBorders>
            <w:shd w:val="clear" w:color="auto" w:fill="auto"/>
            <w:noWrap/>
            <w:vAlign w:val="bottom"/>
            <w:hideMark/>
          </w:tcPr>
          <w:p w14:paraId="48E9D96A"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c>
          <w:tcPr>
            <w:tcW w:w="1771" w:type="dxa"/>
            <w:tcBorders>
              <w:top w:val="nil"/>
              <w:left w:val="nil"/>
              <w:bottom w:val="nil"/>
              <w:right w:val="nil"/>
            </w:tcBorders>
            <w:shd w:val="clear" w:color="auto" w:fill="auto"/>
            <w:noWrap/>
            <w:vAlign w:val="bottom"/>
            <w:hideMark/>
          </w:tcPr>
          <w:p w14:paraId="4E468595"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c>
          <w:tcPr>
            <w:tcW w:w="2017" w:type="dxa"/>
            <w:gridSpan w:val="3"/>
            <w:tcBorders>
              <w:top w:val="nil"/>
              <w:left w:val="nil"/>
              <w:bottom w:val="nil"/>
              <w:right w:val="nil"/>
            </w:tcBorders>
            <w:shd w:val="clear" w:color="auto" w:fill="auto"/>
            <w:noWrap/>
            <w:vAlign w:val="bottom"/>
            <w:hideMark/>
          </w:tcPr>
          <w:p w14:paraId="027F8950"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c>
          <w:tcPr>
            <w:tcW w:w="2746" w:type="dxa"/>
            <w:gridSpan w:val="2"/>
            <w:tcBorders>
              <w:top w:val="nil"/>
              <w:left w:val="single" w:sz="8" w:space="0" w:color="auto"/>
              <w:bottom w:val="single" w:sz="8" w:space="0" w:color="auto"/>
              <w:right w:val="single" w:sz="8" w:space="0" w:color="auto"/>
            </w:tcBorders>
            <w:shd w:val="clear" w:color="auto" w:fill="auto"/>
            <w:vAlign w:val="center"/>
            <w:hideMark/>
          </w:tcPr>
          <w:p w14:paraId="71C36FEA" w14:textId="3A166D89"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(II) Total Price for all facilities</w:t>
            </w:r>
            <w:r w:rsidR="00531813">
              <w:rPr>
                <w:rFonts w:ascii="Arial" w:eastAsia="Times New Roman" w:hAnsi="Arial" w:cs="Arial"/>
                <w:b/>
                <w:bCs/>
                <w:color w:val="000000"/>
                <w:lang w:val="en-US" w:eastAsia="pl-PL"/>
              </w:rPr>
              <w:t xml:space="preserve"> Route 4’</w:t>
            </w:r>
            <w:r w:rsidRPr="00285056">
              <w:rPr>
                <w:rFonts w:ascii="Arial" w:eastAsia="Times New Roman" w:hAnsi="Arial" w:cs="Arial"/>
                <w:b/>
                <w:bCs/>
                <w:color w:val="000000"/>
                <w:lang w:val="en-US" w:eastAsia="pl-PL"/>
              </w:rPr>
              <w:t>:</w:t>
            </w:r>
          </w:p>
        </w:tc>
        <w:tc>
          <w:tcPr>
            <w:tcW w:w="2348" w:type="dxa"/>
            <w:tcBorders>
              <w:top w:val="nil"/>
              <w:left w:val="nil"/>
              <w:bottom w:val="single" w:sz="8" w:space="0" w:color="auto"/>
              <w:right w:val="single" w:sz="8" w:space="0" w:color="auto"/>
            </w:tcBorders>
            <w:shd w:val="clear" w:color="auto" w:fill="auto"/>
            <w:vAlign w:val="center"/>
            <w:hideMark/>
          </w:tcPr>
          <w:p w14:paraId="71A96A81" w14:textId="77777777" w:rsidR="00EC4370" w:rsidRPr="00285056" w:rsidRDefault="00EC4370" w:rsidP="00EC4370">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r w:rsidR="00531813" w:rsidRPr="00285056" w14:paraId="3442E0F3" w14:textId="77777777" w:rsidTr="007C1C73">
        <w:trPr>
          <w:trHeight w:val="288"/>
        </w:trPr>
        <w:tc>
          <w:tcPr>
            <w:tcW w:w="1586" w:type="dxa"/>
            <w:gridSpan w:val="2"/>
            <w:tcBorders>
              <w:top w:val="nil"/>
              <w:left w:val="nil"/>
              <w:bottom w:val="nil"/>
              <w:right w:val="nil"/>
            </w:tcBorders>
            <w:shd w:val="clear" w:color="auto" w:fill="auto"/>
            <w:noWrap/>
            <w:vAlign w:val="bottom"/>
            <w:hideMark/>
          </w:tcPr>
          <w:p w14:paraId="27A75076" w14:textId="77777777" w:rsidR="00EC4370" w:rsidRPr="00285056" w:rsidRDefault="00EC4370" w:rsidP="00EC4370">
            <w:pPr>
              <w:spacing w:after="0" w:line="240" w:lineRule="auto"/>
              <w:jc w:val="right"/>
              <w:rPr>
                <w:rFonts w:ascii="Arial" w:eastAsia="Times New Roman" w:hAnsi="Arial" w:cs="Arial"/>
                <w:color w:val="000000"/>
                <w:lang w:val="en-US" w:eastAsia="pl-PL"/>
              </w:rPr>
            </w:pPr>
          </w:p>
        </w:tc>
        <w:tc>
          <w:tcPr>
            <w:tcW w:w="1771" w:type="dxa"/>
            <w:gridSpan w:val="2"/>
            <w:tcBorders>
              <w:top w:val="nil"/>
              <w:left w:val="nil"/>
              <w:bottom w:val="nil"/>
              <w:right w:val="nil"/>
            </w:tcBorders>
            <w:shd w:val="clear" w:color="auto" w:fill="auto"/>
            <w:noWrap/>
            <w:vAlign w:val="bottom"/>
            <w:hideMark/>
          </w:tcPr>
          <w:p w14:paraId="58C68DFE"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c>
          <w:tcPr>
            <w:tcW w:w="1771" w:type="dxa"/>
            <w:tcBorders>
              <w:top w:val="nil"/>
              <w:left w:val="nil"/>
              <w:bottom w:val="nil"/>
              <w:right w:val="nil"/>
            </w:tcBorders>
            <w:shd w:val="clear" w:color="auto" w:fill="auto"/>
            <w:noWrap/>
            <w:vAlign w:val="bottom"/>
            <w:hideMark/>
          </w:tcPr>
          <w:p w14:paraId="54421BEB"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c>
          <w:tcPr>
            <w:tcW w:w="2017" w:type="dxa"/>
            <w:gridSpan w:val="3"/>
            <w:tcBorders>
              <w:top w:val="nil"/>
              <w:left w:val="nil"/>
              <w:bottom w:val="nil"/>
              <w:right w:val="nil"/>
            </w:tcBorders>
            <w:shd w:val="clear" w:color="auto" w:fill="auto"/>
            <w:noWrap/>
            <w:vAlign w:val="bottom"/>
            <w:hideMark/>
          </w:tcPr>
          <w:p w14:paraId="0735EDA0"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c>
          <w:tcPr>
            <w:tcW w:w="2746" w:type="dxa"/>
            <w:gridSpan w:val="2"/>
            <w:tcBorders>
              <w:top w:val="nil"/>
              <w:left w:val="nil"/>
              <w:bottom w:val="nil"/>
              <w:right w:val="nil"/>
            </w:tcBorders>
            <w:shd w:val="clear" w:color="auto" w:fill="auto"/>
            <w:noWrap/>
            <w:vAlign w:val="bottom"/>
            <w:hideMark/>
          </w:tcPr>
          <w:p w14:paraId="3AE9D224"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c>
          <w:tcPr>
            <w:tcW w:w="2348" w:type="dxa"/>
            <w:tcBorders>
              <w:top w:val="nil"/>
              <w:left w:val="nil"/>
              <w:bottom w:val="nil"/>
              <w:right w:val="nil"/>
            </w:tcBorders>
            <w:shd w:val="clear" w:color="auto" w:fill="auto"/>
            <w:noWrap/>
            <w:vAlign w:val="bottom"/>
            <w:hideMark/>
          </w:tcPr>
          <w:p w14:paraId="372F7FB4"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r>
      <w:tr w:rsidR="00531813" w:rsidRPr="00285056" w14:paraId="1886BF29" w14:textId="77777777" w:rsidTr="007C1C73">
        <w:trPr>
          <w:trHeight w:val="300"/>
        </w:trPr>
        <w:tc>
          <w:tcPr>
            <w:tcW w:w="1586" w:type="dxa"/>
            <w:gridSpan w:val="2"/>
            <w:tcBorders>
              <w:top w:val="nil"/>
              <w:left w:val="nil"/>
              <w:bottom w:val="nil"/>
              <w:right w:val="nil"/>
            </w:tcBorders>
            <w:shd w:val="clear" w:color="auto" w:fill="auto"/>
            <w:noWrap/>
            <w:vAlign w:val="bottom"/>
            <w:hideMark/>
          </w:tcPr>
          <w:p w14:paraId="04BCABD7"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c>
          <w:tcPr>
            <w:tcW w:w="1771" w:type="dxa"/>
            <w:gridSpan w:val="2"/>
            <w:tcBorders>
              <w:top w:val="nil"/>
              <w:left w:val="nil"/>
              <w:bottom w:val="nil"/>
              <w:right w:val="nil"/>
            </w:tcBorders>
            <w:shd w:val="clear" w:color="auto" w:fill="auto"/>
            <w:noWrap/>
            <w:vAlign w:val="bottom"/>
            <w:hideMark/>
          </w:tcPr>
          <w:p w14:paraId="5518F740"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c>
          <w:tcPr>
            <w:tcW w:w="1771" w:type="dxa"/>
            <w:tcBorders>
              <w:top w:val="nil"/>
              <w:left w:val="nil"/>
              <w:bottom w:val="nil"/>
              <w:right w:val="nil"/>
            </w:tcBorders>
            <w:shd w:val="clear" w:color="auto" w:fill="auto"/>
            <w:noWrap/>
            <w:vAlign w:val="bottom"/>
            <w:hideMark/>
          </w:tcPr>
          <w:p w14:paraId="39D2292B"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c>
          <w:tcPr>
            <w:tcW w:w="2017" w:type="dxa"/>
            <w:gridSpan w:val="3"/>
            <w:tcBorders>
              <w:top w:val="nil"/>
              <w:left w:val="nil"/>
              <w:bottom w:val="nil"/>
              <w:right w:val="nil"/>
            </w:tcBorders>
            <w:shd w:val="clear" w:color="auto" w:fill="auto"/>
            <w:noWrap/>
            <w:vAlign w:val="bottom"/>
            <w:hideMark/>
          </w:tcPr>
          <w:p w14:paraId="4E822512"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c>
          <w:tcPr>
            <w:tcW w:w="2746" w:type="dxa"/>
            <w:gridSpan w:val="2"/>
            <w:tcBorders>
              <w:top w:val="nil"/>
              <w:left w:val="nil"/>
              <w:bottom w:val="nil"/>
              <w:right w:val="nil"/>
            </w:tcBorders>
            <w:shd w:val="clear" w:color="auto" w:fill="auto"/>
            <w:noWrap/>
            <w:vAlign w:val="bottom"/>
            <w:hideMark/>
          </w:tcPr>
          <w:p w14:paraId="71D50432"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c>
          <w:tcPr>
            <w:tcW w:w="2348" w:type="dxa"/>
            <w:tcBorders>
              <w:top w:val="nil"/>
              <w:left w:val="nil"/>
              <w:bottom w:val="nil"/>
              <w:right w:val="nil"/>
            </w:tcBorders>
            <w:shd w:val="clear" w:color="auto" w:fill="auto"/>
            <w:noWrap/>
            <w:vAlign w:val="bottom"/>
            <w:hideMark/>
          </w:tcPr>
          <w:p w14:paraId="140ED825"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r>
      <w:tr w:rsidR="00531813" w:rsidRPr="00285056" w14:paraId="4F44A1A1" w14:textId="77777777" w:rsidTr="007C1C73">
        <w:trPr>
          <w:trHeight w:val="564"/>
        </w:trPr>
        <w:tc>
          <w:tcPr>
            <w:tcW w:w="1586" w:type="dxa"/>
            <w:gridSpan w:val="2"/>
            <w:tcBorders>
              <w:top w:val="nil"/>
              <w:left w:val="nil"/>
              <w:bottom w:val="nil"/>
              <w:right w:val="nil"/>
            </w:tcBorders>
            <w:shd w:val="clear" w:color="auto" w:fill="auto"/>
            <w:noWrap/>
            <w:vAlign w:val="center"/>
            <w:hideMark/>
          </w:tcPr>
          <w:p w14:paraId="046058D2" w14:textId="0E46F3D5" w:rsidR="00EC4370" w:rsidRPr="00285056" w:rsidRDefault="00910980" w:rsidP="00910980">
            <w:pPr>
              <w:spacing w:after="0" w:line="240" w:lineRule="auto"/>
              <w:rPr>
                <w:rFonts w:ascii="Arial" w:eastAsia="Times New Roman" w:hAnsi="Arial" w:cs="Arial"/>
                <w:b/>
                <w:bCs/>
                <w:color w:val="000000"/>
                <w:lang w:val="en-US" w:eastAsia="pl-PL"/>
              </w:rPr>
            </w:pPr>
            <w:r>
              <w:rPr>
                <w:rFonts w:ascii="Arial" w:eastAsia="Times New Roman" w:hAnsi="Arial" w:cs="Arial"/>
                <w:b/>
                <w:bCs/>
                <w:color w:val="000000"/>
                <w:lang w:val="en-US" w:eastAsia="pl-PL"/>
              </w:rPr>
              <w:t xml:space="preserve">    </w:t>
            </w:r>
            <w:r w:rsidR="00837574">
              <w:rPr>
                <w:rFonts w:ascii="Arial" w:eastAsia="Times New Roman" w:hAnsi="Arial" w:cs="Arial"/>
                <w:b/>
                <w:bCs/>
                <w:color w:val="000000"/>
                <w:lang w:val="en-US" w:eastAsia="pl-PL"/>
              </w:rPr>
              <w:t>4’</w:t>
            </w:r>
            <w:r w:rsidR="00EC4370" w:rsidRPr="00285056">
              <w:rPr>
                <w:rFonts w:ascii="Arial" w:eastAsia="Times New Roman" w:hAnsi="Arial" w:cs="Arial"/>
                <w:b/>
                <w:bCs/>
                <w:color w:val="000000"/>
                <w:lang w:val="en-US" w:eastAsia="pl-PL"/>
              </w:rPr>
              <w:t>3.</w:t>
            </w:r>
          </w:p>
        </w:tc>
        <w:tc>
          <w:tcPr>
            <w:tcW w:w="1771" w:type="dxa"/>
            <w:gridSpan w:val="2"/>
            <w:tcBorders>
              <w:top w:val="nil"/>
              <w:left w:val="nil"/>
              <w:bottom w:val="nil"/>
              <w:right w:val="nil"/>
            </w:tcBorders>
            <w:shd w:val="clear" w:color="auto" w:fill="auto"/>
            <w:noWrap/>
            <w:vAlign w:val="bottom"/>
            <w:hideMark/>
          </w:tcPr>
          <w:p w14:paraId="7F3C2A5B" w14:textId="77777777" w:rsidR="00EC4370" w:rsidRPr="00285056" w:rsidRDefault="00EC4370" w:rsidP="00EC4370">
            <w:pPr>
              <w:spacing w:after="0" w:line="240" w:lineRule="auto"/>
              <w:jc w:val="center"/>
              <w:rPr>
                <w:rFonts w:ascii="Arial" w:eastAsia="Times New Roman" w:hAnsi="Arial" w:cs="Arial"/>
                <w:b/>
                <w:bCs/>
                <w:color w:val="000000"/>
                <w:lang w:val="en-US" w:eastAsia="pl-PL"/>
              </w:rPr>
            </w:pPr>
          </w:p>
        </w:tc>
        <w:tc>
          <w:tcPr>
            <w:tcW w:w="1771" w:type="dxa"/>
            <w:tcBorders>
              <w:top w:val="nil"/>
              <w:left w:val="nil"/>
              <w:bottom w:val="nil"/>
              <w:right w:val="nil"/>
            </w:tcBorders>
            <w:shd w:val="clear" w:color="auto" w:fill="auto"/>
            <w:noWrap/>
            <w:vAlign w:val="bottom"/>
            <w:hideMark/>
          </w:tcPr>
          <w:p w14:paraId="4231DC7F"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c>
          <w:tcPr>
            <w:tcW w:w="2017" w:type="dxa"/>
            <w:gridSpan w:val="3"/>
            <w:tcBorders>
              <w:top w:val="nil"/>
              <w:left w:val="nil"/>
              <w:bottom w:val="nil"/>
              <w:right w:val="nil"/>
            </w:tcBorders>
            <w:shd w:val="clear" w:color="auto" w:fill="auto"/>
            <w:noWrap/>
            <w:vAlign w:val="bottom"/>
            <w:hideMark/>
          </w:tcPr>
          <w:p w14:paraId="0DE4BC4C" w14:textId="77777777" w:rsidR="00EC4370" w:rsidRPr="00285056" w:rsidRDefault="00EC4370" w:rsidP="00EC4370">
            <w:pPr>
              <w:spacing w:after="0" w:line="240" w:lineRule="auto"/>
              <w:rPr>
                <w:rFonts w:ascii="Times New Roman" w:eastAsia="Times New Roman" w:hAnsi="Times New Roman" w:cs="Times New Roman"/>
                <w:sz w:val="20"/>
                <w:szCs w:val="20"/>
                <w:lang w:val="en-US" w:eastAsia="pl-PL"/>
              </w:rPr>
            </w:pPr>
          </w:p>
        </w:tc>
        <w:tc>
          <w:tcPr>
            <w:tcW w:w="274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B186004" w14:textId="79A7A4F3" w:rsidR="00EC4370" w:rsidRPr="00285056" w:rsidRDefault="00EC4370" w:rsidP="00EC4370">
            <w:pPr>
              <w:spacing w:after="0" w:line="240" w:lineRule="auto"/>
              <w:jc w:val="center"/>
              <w:rPr>
                <w:rFonts w:ascii="Arial" w:eastAsia="Times New Roman" w:hAnsi="Arial" w:cs="Arial"/>
                <w:b/>
                <w:bCs/>
                <w:color w:val="000000"/>
                <w:lang w:val="en-US" w:eastAsia="pl-PL"/>
              </w:rPr>
            </w:pPr>
            <w:r w:rsidRPr="00285056">
              <w:rPr>
                <w:rFonts w:ascii="Arial" w:eastAsia="Times New Roman" w:hAnsi="Arial" w:cs="Arial"/>
                <w:b/>
                <w:bCs/>
                <w:color w:val="000000"/>
                <w:lang w:val="en-US" w:eastAsia="pl-PL"/>
              </w:rPr>
              <w:t xml:space="preserve">TOTAL OFFER PRICE </w:t>
            </w:r>
            <w:r w:rsidR="00531813">
              <w:rPr>
                <w:rFonts w:ascii="Arial" w:eastAsia="Times New Roman" w:hAnsi="Arial" w:cs="Arial"/>
                <w:b/>
                <w:bCs/>
                <w:color w:val="000000"/>
                <w:lang w:val="en-US" w:eastAsia="pl-PL"/>
              </w:rPr>
              <w:t xml:space="preserve">ROUTE </w:t>
            </w:r>
            <w:r w:rsidR="00232F28">
              <w:rPr>
                <w:rFonts w:ascii="Arial" w:eastAsia="Times New Roman" w:hAnsi="Arial" w:cs="Arial"/>
                <w:b/>
                <w:bCs/>
                <w:color w:val="000000"/>
                <w:lang w:val="en-US" w:eastAsia="pl-PL"/>
              </w:rPr>
              <w:t xml:space="preserve">4’ </w:t>
            </w:r>
            <w:r w:rsidRPr="00285056">
              <w:rPr>
                <w:rFonts w:ascii="Arial" w:eastAsia="Times New Roman" w:hAnsi="Arial" w:cs="Arial"/>
                <w:b/>
                <w:bCs/>
                <w:color w:val="000000"/>
                <w:lang w:val="en-US" w:eastAsia="pl-PL"/>
              </w:rPr>
              <w:t>(I + II) (€)</w:t>
            </w:r>
          </w:p>
        </w:tc>
        <w:tc>
          <w:tcPr>
            <w:tcW w:w="2348" w:type="dxa"/>
            <w:tcBorders>
              <w:top w:val="single" w:sz="8" w:space="0" w:color="auto"/>
              <w:left w:val="nil"/>
              <w:bottom w:val="single" w:sz="8" w:space="0" w:color="auto"/>
              <w:right w:val="single" w:sz="8" w:space="0" w:color="auto"/>
            </w:tcBorders>
            <w:shd w:val="clear" w:color="auto" w:fill="auto"/>
            <w:vAlign w:val="center"/>
            <w:hideMark/>
          </w:tcPr>
          <w:p w14:paraId="112839F8" w14:textId="77777777" w:rsidR="00EC4370" w:rsidRPr="00285056" w:rsidRDefault="00EC4370" w:rsidP="00EC4370">
            <w:pPr>
              <w:spacing w:after="0" w:line="240" w:lineRule="auto"/>
              <w:jc w:val="right"/>
              <w:rPr>
                <w:rFonts w:ascii="Arial" w:eastAsia="Times New Roman" w:hAnsi="Arial" w:cs="Arial"/>
                <w:color w:val="000000"/>
                <w:lang w:val="en-US" w:eastAsia="pl-PL"/>
              </w:rPr>
            </w:pPr>
            <w:r w:rsidRPr="00285056">
              <w:rPr>
                <w:rFonts w:ascii="Arial" w:eastAsia="Times New Roman" w:hAnsi="Arial" w:cs="Arial"/>
                <w:color w:val="000000"/>
                <w:lang w:val="en-US" w:eastAsia="pl-PL"/>
              </w:rPr>
              <w:t>0</w:t>
            </w:r>
          </w:p>
        </w:tc>
      </w:tr>
    </w:tbl>
    <w:p w14:paraId="16CEC605" w14:textId="77777777" w:rsidR="008244E4" w:rsidRDefault="008244E4" w:rsidP="00A73A92">
      <w:pPr>
        <w:spacing w:after="120"/>
        <w:rPr>
          <w:rFonts w:ascii="Arial" w:hAnsi="Arial" w:cs="Arial"/>
          <w:lang w:val="en-US"/>
        </w:rPr>
      </w:pPr>
    </w:p>
    <w:p w14:paraId="0BA532A6" w14:textId="1B66A390" w:rsidR="002A57C5" w:rsidRPr="006C188B" w:rsidRDefault="003027A8" w:rsidP="00AA45CD">
      <w:pPr>
        <w:pStyle w:val="Akapitzlist"/>
        <w:numPr>
          <w:ilvl w:val="0"/>
          <w:numId w:val="36"/>
        </w:numPr>
        <w:spacing w:after="0" w:line="240" w:lineRule="auto"/>
        <w:rPr>
          <w:rFonts w:ascii="Arial" w:eastAsia="Times New Roman" w:hAnsi="Arial" w:cs="Arial"/>
          <w:b/>
          <w:bCs/>
          <w:color w:val="000000"/>
          <w:lang w:val="en-GB" w:eastAsia="pl-PL"/>
        </w:rPr>
      </w:pPr>
      <w:r w:rsidRPr="006C188B">
        <w:rPr>
          <w:rFonts w:ascii="Tahoma" w:hAnsi="Tahoma" w:cs="Tahoma"/>
          <w:b/>
          <w:bCs/>
          <w:sz w:val="20"/>
          <w:szCs w:val="20"/>
          <w:lang w:val="en-US"/>
        </w:rPr>
        <w:t>Evaluation of Bids a</w:t>
      </w:r>
      <w:r w:rsidR="00B65331" w:rsidRPr="006C188B">
        <w:rPr>
          <w:rFonts w:ascii="Tahoma" w:hAnsi="Tahoma" w:cs="Tahoma"/>
          <w:b/>
          <w:bCs/>
          <w:sz w:val="20"/>
          <w:szCs w:val="20"/>
          <w:lang w:val="en-US"/>
        </w:rPr>
        <w:t>nd selection of the Contractor</w:t>
      </w:r>
      <w:r w:rsidR="009107E7" w:rsidRPr="006C188B">
        <w:rPr>
          <w:rFonts w:ascii="Tahoma" w:hAnsi="Tahoma" w:cs="Tahoma"/>
          <w:b/>
          <w:bCs/>
          <w:sz w:val="20"/>
          <w:szCs w:val="20"/>
          <w:lang w:val="en-US"/>
        </w:rPr>
        <w:t xml:space="preserve"> for specific Route</w:t>
      </w:r>
    </w:p>
    <w:p w14:paraId="0742751A" w14:textId="77777777" w:rsidR="005A4F40" w:rsidRDefault="005A4F40" w:rsidP="00522B6C">
      <w:pPr>
        <w:pStyle w:val="Akapitzlist"/>
        <w:spacing w:after="0" w:line="240" w:lineRule="auto"/>
        <w:rPr>
          <w:rFonts w:ascii="Tahoma" w:hAnsi="Tahoma" w:cs="Tahoma"/>
          <w:sz w:val="20"/>
          <w:szCs w:val="20"/>
          <w:lang w:val="en-US"/>
        </w:rPr>
      </w:pPr>
    </w:p>
    <w:p w14:paraId="53E2EFE7" w14:textId="0C8C8E79" w:rsidR="00522B6C" w:rsidRDefault="00522B6C" w:rsidP="00522B6C">
      <w:pPr>
        <w:pStyle w:val="Akapitzlist"/>
        <w:spacing w:after="0" w:line="240" w:lineRule="auto"/>
        <w:rPr>
          <w:rFonts w:ascii="Tahoma" w:hAnsi="Tahoma" w:cs="Tahoma"/>
          <w:sz w:val="20"/>
          <w:szCs w:val="20"/>
          <w:lang w:val="en-US"/>
        </w:rPr>
      </w:pPr>
      <w:r>
        <w:rPr>
          <w:rFonts w:ascii="Tahoma" w:hAnsi="Tahoma" w:cs="Tahoma"/>
          <w:sz w:val="20"/>
          <w:szCs w:val="20"/>
          <w:lang w:val="en-US"/>
        </w:rPr>
        <w:t xml:space="preserve">The </w:t>
      </w:r>
      <w:r w:rsidR="4957E5B8" w:rsidRPr="0568AA91">
        <w:rPr>
          <w:rFonts w:ascii="Tahoma" w:hAnsi="Tahoma" w:cs="Tahoma"/>
          <w:sz w:val="20"/>
          <w:szCs w:val="20"/>
          <w:lang w:val="en-US"/>
        </w:rPr>
        <w:t xml:space="preserve">best </w:t>
      </w:r>
      <w:r w:rsidR="4957E5B8" w:rsidRPr="6CA9FBBF">
        <w:rPr>
          <w:rFonts w:ascii="Tahoma" w:hAnsi="Tahoma" w:cs="Tahoma"/>
          <w:sz w:val="20"/>
          <w:szCs w:val="20"/>
          <w:lang w:val="en-US"/>
        </w:rPr>
        <w:t>offer</w:t>
      </w:r>
      <w:r w:rsidR="00F12C23">
        <w:rPr>
          <w:rFonts w:ascii="Tahoma" w:hAnsi="Tahoma" w:cs="Tahoma"/>
          <w:sz w:val="20"/>
          <w:szCs w:val="20"/>
          <w:lang w:val="en-US"/>
        </w:rPr>
        <w:t xml:space="preserve"> as </w:t>
      </w:r>
      <w:r w:rsidR="00EC3929">
        <w:rPr>
          <w:rFonts w:ascii="Tahoma" w:hAnsi="Tahoma" w:cs="Tahoma"/>
          <w:sz w:val="20"/>
          <w:szCs w:val="20"/>
          <w:lang w:val="en-US"/>
        </w:rPr>
        <w:t xml:space="preserve">the lowest </w:t>
      </w:r>
      <w:r w:rsidR="005A4F40">
        <w:rPr>
          <w:rFonts w:ascii="Tahoma" w:hAnsi="Tahoma" w:cs="Tahoma"/>
          <w:sz w:val="20"/>
          <w:szCs w:val="20"/>
          <w:lang w:val="en-US"/>
        </w:rPr>
        <w:t>score</w:t>
      </w:r>
      <w:r>
        <w:rPr>
          <w:rFonts w:ascii="Tahoma" w:hAnsi="Tahoma" w:cs="Tahoma"/>
          <w:sz w:val="20"/>
          <w:szCs w:val="20"/>
          <w:lang w:val="en-US"/>
        </w:rPr>
        <w:t>, according to the following formula:</w:t>
      </w:r>
    </w:p>
    <w:p w14:paraId="769835EB" w14:textId="77777777" w:rsidR="005A4F40" w:rsidRPr="00CF1DA1" w:rsidRDefault="005A4F40" w:rsidP="00522B6C">
      <w:pPr>
        <w:pStyle w:val="Akapitzlist"/>
        <w:spacing w:after="0" w:line="240" w:lineRule="auto"/>
        <w:rPr>
          <w:rFonts w:ascii="Arial" w:eastAsia="Times New Roman" w:hAnsi="Arial" w:cs="Arial"/>
          <w:b/>
          <w:bCs/>
          <w:color w:val="000000"/>
          <w:lang w:val="en-GB" w:eastAsia="pl-PL"/>
        </w:rPr>
      </w:pPr>
    </w:p>
    <w:p w14:paraId="2B4348A2" w14:textId="4BF98951" w:rsidR="00CF1DA1" w:rsidRDefault="00CF1DA1" w:rsidP="00CF1DA1">
      <w:pPr>
        <w:pStyle w:val="Akapitzlist"/>
        <w:spacing w:after="0" w:line="240" w:lineRule="auto"/>
        <w:rPr>
          <w:rFonts w:ascii="Arial" w:eastAsia="Times New Roman" w:hAnsi="Arial" w:cs="Arial"/>
          <w:b/>
          <w:bCs/>
          <w:color w:val="000000"/>
          <w:lang w:val="en-GB" w:eastAsia="pl-PL"/>
        </w:rPr>
      </w:pPr>
      <w:r w:rsidRPr="00CF1DA1">
        <w:rPr>
          <w:rFonts w:ascii="Arial" w:eastAsia="Times New Roman" w:hAnsi="Arial" w:cs="Arial"/>
          <w:b/>
          <w:bCs/>
          <w:color w:val="000000"/>
          <w:lang w:val="en-GB" w:eastAsia="pl-PL"/>
        </w:rPr>
        <w:t>IRU NRC (€) +15*Maintenance Charges (annual fee) (€)+Facilities all initial costs (€)+180*Facilities (monthly costs) (€)</w:t>
      </w:r>
    </w:p>
    <w:p w14:paraId="3F15CACF" w14:textId="77777777" w:rsidR="008C767E" w:rsidRPr="003C22D5" w:rsidRDefault="008C767E" w:rsidP="003C22D5">
      <w:pPr>
        <w:spacing w:after="0" w:line="240" w:lineRule="auto"/>
        <w:rPr>
          <w:rFonts w:ascii="Arial" w:eastAsia="Times New Roman" w:hAnsi="Arial" w:cs="Arial"/>
          <w:b/>
          <w:bCs/>
          <w:color w:val="000000"/>
          <w:lang w:val="en-GB" w:eastAsia="pl-PL"/>
        </w:rPr>
      </w:pPr>
    </w:p>
    <w:p w14:paraId="30AD0EBB" w14:textId="59098393" w:rsidR="008C767E" w:rsidRPr="003C22D5" w:rsidRDefault="008C767E" w:rsidP="0047137D">
      <w:pPr>
        <w:spacing w:after="120"/>
        <w:ind w:firstLine="708"/>
        <w:rPr>
          <w:rFonts w:ascii="Arial" w:eastAsia="Times New Roman" w:hAnsi="Arial" w:cs="Arial"/>
          <w:b/>
          <w:bCs/>
          <w:color w:val="000000"/>
          <w:lang w:val="en-GB" w:eastAsia="pl-PL"/>
        </w:rPr>
      </w:pPr>
      <w:r w:rsidRPr="00795F31">
        <w:rPr>
          <w:rFonts w:ascii="Tahoma" w:hAnsi="Tahoma" w:cs="Tahoma"/>
          <w:sz w:val="20"/>
          <w:szCs w:val="20"/>
          <w:lang w:val="en-US"/>
        </w:rPr>
        <w:t xml:space="preserve">IRU NRC’s (€) share in TOTAL OFFER PRICE </w:t>
      </w:r>
      <w:r w:rsidR="001C2D3A">
        <w:rPr>
          <w:rFonts w:ascii="Tahoma" w:hAnsi="Tahoma" w:cs="Tahoma"/>
          <w:sz w:val="20"/>
          <w:szCs w:val="20"/>
          <w:lang w:val="en-US"/>
        </w:rPr>
        <w:t xml:space="preserve"> for Route no. 1-4 </w:t>
      </w:r>
      <w:r w:rsidRPr="00795F31">
        <w:rPr>
          <w:rFonts w:ascii="Tahoma" w:hAnsi="Tahoma" w:cs="Tahoma"/>
          <w:sz w:val="20"/>
          <w:szCs w:val="20"/>
          <w:lang w:val="en-US"/>
        </w:rPr>
        <w:t>must be abo</w:t>
      </w:r>
      <w:r w:rsidR="003C22D5">
        <w:rPr>
          <w:rFonts w:ascii="Tahoma" w:hAnsi="Tahoma" w:cs="Tahoma"/>
          <w:sz w:val="20"/>
          <w:szCs w:val="20"/>
          <w:lang w:val="en-US"/>
        </w:rPr>
        <w:t>ve 6</w:t>
      </w:r>
      <w:r w:rsidR="00AF2E90">
        <w:rPr>
          <w:rFonts w:ascii="Tahoma" w:hAnsi="Tahoma" w:cs="Tahoma"/>
          <w:sz w:val="20"/>
          <w:szCs w:val="20"/>
          <w:lang w:val="en-US"/>
        </w:rPr>
        <w:t>0</w:t>
      </w:r>
      <w:r w:rsidR="003C22D5">
        <w:rPr>
          <w:rFonts w:ascii="Tahoma" w:hAnsi="Tahoma" w:cs="Tahoma"/>
          <w:sz w:val="20"/>
          <w:szCs w:val="20"/>
          <w:lang w:val="en-US"/>
        </w:rPr>
        <w:t>%</w:t>
      </w:r>
    </w:p>
    <w:p w14:paraId="6F585B5B" w14:textId="77777777" w:rsidR="0073581B" w:rsidRDefault="0073581B" w:rsidP="00A73A92">
      <w:pPr>
        <w:spacing w:after="120"/>
        <w:rPr>
          <w:rFonts w:ascii="Arial" w:hAnsi="Arial" w:cs="Arial"/>
          <w:lang w:val="en-GB"/>
        </w:rPr>
      </w:pPr>
    </w:p>
    <w:p w14:paraId="5FF52503" w14:textId="2D5F0DCE" w:rsidR="00226ECA" w:rsidRDefault="00226ECA">
      <w:pPr>
        <w:spacing w:after="160" w:line="259" w:lineRule="auto"/>
        <w:rPr>
          <w:rFonts w:ascii="Arial" w:hAnsi="Arial" w:cs="Arial"/>
          <w:lang w:val="en-GB"/>
        </w:rPr>
      </w:pPr>
      <w:r>
        <w:rPr>
          <w:rFonts w:ascii="Arial" w:hAnsi="Arial" w:cs="Arial"/>
          <w:lang w:val="en-GB"/>
        </w:rPr>
        <w:br w:type="page"/>
      </w:r>
    </w:p>
    <w:p w14:paraId="32A15295" w14:textId="77777777" w:rsidR="00226ECA" w:rsidRPr="0073581B" w:rsidRDefault="00226ECA" w:rsidP="00A73A92">
      <w:pPr>
        <w:spacing w:after="120"/>
        <w:rPr>
          <w:rFonts w:ascii="Arial" w:hAnsi="Arial" w:cs="Arial"/>
          <w:lang w:val="en-GB"/>
        </w:rPr>
        <w:sectPr w:rsidR="00226ECA" w:rsidRPr="0073581B" w:rsidSect="00B5182F">
          <w:pgSz w:w="16838" w:h="11906" w:orient="landscape"/>
          <w:pgMar w:top="1418" w:right="1546" w:bottom="1418" w:left="1134" w:header="709" w:footer="709" w:gutter="0"/>
          <w:cols w:space="708"/>
          <w:docGrid w:linePitch="360"/>
        </w:sectPr>
      </w:pPr>
    </w:p>
    <w:p w14:paraId="1D1B8D58" w14:textId="4E89C9B3" w:rsidR="006213B8" w:rsidRPr="00285056" w:rsidRDefault="0042067D" w:rsidP="006213B8">
      <w:pPr>
        <w:pStyle w:val="Nagwek2"/>
        <w:ind w:left="576" w:hanging="576"/>
        <w:jc w:val="both"/>
        <w:rPr>
          <w:rFonts w:ascii="Tahoma" w:hAnsi="Tahoma" w:cs="Tahoma"/>
          <w:sz w:val="20"/>
          <w:szCs w:val="20"/>
          <w:lang w:val="en-US"/>
        </w:rPr>
      </w:pPr>
      <w:r w:rsidRPr="00285056">
        <w:rPr>
          <w:rFonts w:ascii="Tahoma" w:hAnsi="Tahoma" w:cs="Tahoma"/>
          <w:sz w:val="20"/>
          <w:szCs w:val="20"/>
          <w:lang w:val="en-US"/>
        </w:rPr>
        <w:lastRenderedPageBreak/>
        <w:t>Appendix no</w:t>
      </w:r>
      <w:r w:rsidR="006213B8" w:rsidRPr="00285056">
        <w:rPr>
          <w:rFonts w:ascii="Tahoma" w:hAnsi="Tahoma" w:cs="Tahoma"/>
          <w:sz w:val="20"/>
          <w:szCs w:val="20"/>
          <w:lang w:val="en-US"/>
        </w:rPr>
        <w:t xml:space="preserve"> </w:t>
      </w:r>
      <w:r w:rsidR="00AB2BB5" w:rsidRPr="00285056">
        <w:rPr>
          <w:rFonts w:ascii="Tahoma" w:hAnsi="Tahoma" w:cs="Tahoma"/>
          <w:sz w:val="20"/>
          <w:szCs w:val="20"/>
          <w:lang w:val="en-US"/>
        </w:rPr>
        <w:t>3</w:t>
      </w:r>
      <w:r w:rsidR="006213B8" w:rsidRPr="00285056">
        <w:rPr>
          <w:rFonts w:ascii="Tahoma" w:hAnsi="Tahoma" w:cs="Tahoma"/>
          <w:sz w:val="20"/>
          <w:szCs w:val="20"/>
          <w:lang w:val="en-US"/>
        </w:rPr>
        <w:t xml:space="preserve"> </w:t>
      </w:r>
    </w:p>
    <w:p w14:paraId="450A2A4E" w14:textId="787D2CBE" w:rsidR="006213B8" w:rsidRPr="00285056" w:rsidRDefault="00285056" w:rsidP="00066A59">
      <w:pPr>
        <w:pStyle w:val="Nagwek"/>
        <w:tabs>
          <w:tab w:val="left" w:pos="284"/>
        </w:tabs>
        <w:spacing w:before="60" w:line="276" w:lineRule="auto"/>
        <w:jc w:val="center"/>
        <w:rPr>
          <w:rFonts w:ascii="Tahoma" w:hAnsi="Tahoma" w:cs="Tahoma"/>
          <w:b/>
          <w:sz w:val="20"/>
          <w:szCs w:val="20"/>
          <w:lang w:val="en-US"/>
        </w:rPr>
      </w:pPr>
      <w:r w:rsidRPr="00285056">
        <w:rPr>
          <w:rFonts w:ascii="Tahoma" w:eastAsiaTheme="minorEastAsia" w:hAnsi="Tahoma" w:cs="Tahoma"/>
          <w:b/>
          <w:sz w:val="20"/>
          <w:szCs w:val="20"/>
          <w:lang w:val="en-US"/>
        </w:rPr>
        <w:t>OBLIGATIONS OF THE VENDOR / CONTRACTOR TO COMPLY WITH THE RULES OF ETHICAL BEHAVIOR OF VENDORS IN CONTACTS WITH NETIA S.A. GROUP</w:t>
      </w:r>
      <w:r w:rsidRPr="00285056">
        <w:rPr>
          <w:rFonts w:ascii="Tahoma" w:hAnsi="Tahoma" w:cs="Tahoma"/>
          <w:b/>
          <w:sz w:val="20"/>
          <w:szCs w:val="20"/>
          <w:lang w:val="en-US"/>
        </w:rPr>
        <w:t xml:space="preserve">  </w:t>
      </w:r>
    </w:p>
    <w:p w14:paraId="3205DB29" w14:textId="77777777" w:rsidR="006213B8" w:rsidRPr="00285056" w:rsidRDefault="006213B8" w:rsidP="006213B8">
      <w:pPr>
        <w:pStyle w:val="Nagwek"/>
        <w:tabs>
          <w:tab w:val="left" w:pos="284"/>
        </w:tabs>
        <w:spacing w:line="276" w:lineRule="auto"/>
        <w:jc w:val="both"/>
        <w:rPr>
          <w:rFonts w:ascii="Tahoma" w:hAnsi="Tahoma" w:cs="Tahoma"/>
          <w:sz w:val="20"/>
          <w:szCs w:val="20"/>
          <w:lang w:val="en-US"/>
        </w:rPr>
      </w:pPr>
    </w:p>
    <w:p w14:paraId="25B59228" w14:textId="629C26BD" w:rsidR="006213B8" w:rsidRPr="00285056" w:rsidRDefault="00285056" w:rsidP="005D250C">
      <w:pPr>
        <w:numPr>
          <w:ilvl w:val="0"/>
          <w:numId w:val="7"/>
        </w:numPr>
        <w:spacing w:after="0" w:line="240" w:lineRule="auto"/>
        <w:jc w:val="both"/>
        <w:rPr>
          <w:rFonts w:ascii="Tahoma" w:hAnsi="Tahoma" w:cs="Tahoma"/>
          <w:sz w:val="20"/>
          <w:szCs w:val="20"/>
          <w:lang w:val="en-US"/>
        </w:rPr>
      </w:pPr>
      <w:r>
        <w:rPr>
          <w:rFonts w:ascii="Tahoma" w:hAnsi="Tahoma" w:cs="Tahoma"/>
          <w:sz w:val="20"/>
          <w:szCs w:val="20"/>
          <w:lang w:val="en-US"/>
        </w:rPr>
        <w:t xml:space="preserve">The rules apply to all </w:t>
      </w:r>
      <w:r w:rsidR="00896619">
        <w:rPr>
          <w:rFonts w:ascii="Tahoma" w:hAnsi="Tahoma" w:cs="Tahoma"/>
          <w:sz w:val="20"/>
          <w:szCs w:val="20"/>
          <w:lang w:val="en-US"/>
        </w:rPr>
        <w:t xml:space="preserve">Vendors / Contractors who cooperate or seek to cooperate with companies belonging to the Netia Group in contacts with the Employees of the </w:t>
      </w:r>
      <w:r w:rsidR="006213B8" w:rsidRPr="00285056">
        <w:rPr>
          <w:rFonts w:ascii="Tahoma" w:hAnsi="Tahoma" w:cs="Tahoma"/>
          <w:sz w:val="20"/>
          <w:szCs w:val="20"/>
          <w:lang w:val="en-US"/>
        </w:rPr>
        <w:t>Netia</w:t>
      </w:r>
      <w:r w:rsidR="00896619">
        <w:rPr>
          <w:rFonts w:ascii="Tahoma" w:hAnsi="Tahoma" w:cs="Tahoma"/>
          <w:sz w:val="20"/>
          <w:szCs w:val="20"/>
          <w:lang w:val="en-US"/>
        </w:rPr>
        <w:t xml:space="preserve"> Group</w:t>
      </w:r>
      <w:r w:rsidR="006213B8" w:rsidRPr="00285056">
        <w:rPr>
          <w:rFonts w:ascii="Tahoma" w:hAnsi="Tahoma" w:cs="Tahoma"/>
          <w:sz w:val="20"/>
          <w:szCs w:val="20"/>
          <w:lang w:val="en-US"/>
        </w:rPr>
        <w:t xml:space="preserve">. Netia </w:t>
      </w:r>
      <w:r w:rsidR="00896619">
        <w:rPr>
          <w:rFonts w:ascii="Tahoma" w:hAnsi="Tahoma" w:cs="Tahoma"/>
          <w:sz w:val="20"/>
          <w:szCs w:val="20"/>
          <w:lang w:val="en-US"/>
        </w:rPr>
        <w:t>Group shall be understood as (i) Netia</w:t>
      </w:r>
      <w:r w:rsidR="006213B8" w:rsidRPr="00285056">
        <w:rPr>
          <w:rFonts w:ascii="Tahoma" w:hAnsi="Tahoma" w:cs="Tahoma"/>
          <w:sz w:val="20"/>
          <w:szCs w:val="20"/>
          <w:lang w:val="en-US"/>
        </w:rPr>
        <w:t xml:space="preserve"> S.A., (ii) </w:t>
      </w:r>
      <w:r w:rsidR="00896619">
        <w:rPr>
          <w:rFonts w:ascii="Tahoma" w:hAnsi="Tahoma" w:cs="Tahoma"/>
          <w:sz w:val="20"/>
          <w:szCs w:val="20"/>
          <w:lang w:val="en-US"/>
        </w:rPr>
        <w:t xml:space="preserve">all companies operating under the commercial  law in which </w:t>
      </w:r>
      <w:r w:rsidR="006213B8" w:rsidRPr="00285056">
        <w:rPr>
          <w:rFonts w:ascii="Tahoma" w:hAnsi="Tahoma" w:cs="Tahoma"/>
          <w:sz w:val="20"/>
          <w:szCs w:val="20"/>
          <w:lang w:val="en-US"/>
        </w:rPr>
        <w:t xml:space="preserve">Netia  S.A. </w:t>
      </w:r>
      <w:r w:rsidR="00896619">
        <w:rPr>
          <w:rFonts w:ascii="Tahoma" w:hAnsi="Tahoma" w:cs="Tahoma"/>
          <w:sz w:val="20"/>
          <w:szCs w:val="20"/>
          <w:lang w:val="en-US"/>
        </w:rPr>
        <w:t>is direct or indirect partner or shareholder</w:t>
      </w:r>
      <w:r w:rsidR="006213B8" w:rsidRPr="00285056">
        <w:rPr>
          <w:rFonts w:ascii="Tahoma" w:hAnsi="Tahoma" w:cs="Tahoma"/>
          <w:sz w:val="20"/>
          <w:szCs w:val="20"/>
          <w:lang w:val="en-US"/>
        </w:rPr>
        <w:t xml:space="preserve">.  </w:t>
      </w:r>
    </w:p>
    <w:p w14:paraId="41B4CF57" w14:textId="77777777" w:rsidR="006213B8" w:rsidRPr="00285056" w:rsidRDefault="006213B8" w:rsidP="006213B8">
      <w:pPr>
        <w:spacing w:after="0" w:line="240" w:lineRule="auto"/>
        <w:jc w:val="both"/>
        <w:rPr>
          <w:rFonts w:ascii="Tahoma" w:hAnsi="Tahoma" w:cs="Tahoma"/>
          <w:sz w:val="20"/>
          <w:szCs w:val="20"/>
          <w:lang w:val="en-US"/>
        </w:rPr>
      </w:pPr>
      <w:r w:rsidRPr="00285056">
        <w:rPr>
          <w:rFonts w:ascii="Tahoma" w:hAnsi="Tahoma" w:cs="Tahoma"/>
          <w:sz w:val="20"/>
          <w:szCs w:val="20"/>
          <w:lang w:val="en-US"/>
        </w:rPr>
        <w:t xml:space="preserve"> </w:t>
      </w:r>
    </w:p>
    <w:p w14:paraId="50830908" w14:textId="3B716551" w:rsidR="006213B8" w:rsidRPr="00285056" w:rsidRDefault="00896619" w:rsidP="005D250C">
      <w:pPr>
        <w:numPr>
          <w:ilvl w:val="0"/>
          <w:numId w:val="7"/>
        </w:numPr>
        <w:spacing w:after="0" w:line="240" w:lineRule="auto"/>
        <w:jc w:val="both"/>
        <w:rPr>
          <w:rFonts w:ascii="Tahoma" w:hAnsi="Tahoma" w:cs="Tahoma"/>
          <w:sz w:val="20"/>
          <w:szCs w:val="20"/>
          <w:lang w:val="en-US"/>
        </w:rPr>
      </w:pPr>
      <w:r>
        <w:rPr>
          <w:rFonts w:ascii="Tahoma" w:hAnsi="Tahoma" w:cs="Tahoma"/>
          <w:sz w:val="20"/>
          <w:szCs w:val="20"/>
          <w:lang w:val="en-US"/>
        </w:rPr>
        <w:t>Vendors/ Contractors shall be obliged to acquaint themselves with the following rules for Sub-contractors and shall be responsible for observing these rules by Sub-contractors</w:t>
      </w:r>
      <w:r w:rsidR="006213B8" w:rsidRPr="00285056">
        <w:rPr>
          <w:rFonts w:ascii="Tahoma" w:hAnsi="Tahoma" w:cs="Tahoma"/>
          <w:sz w:val="20"/>
          <w:szCs w:val="20"/>
          <w:lang w:val="en-US"/>
        </w:rPr>
        <w:t xml:space="preserve">. </w:t>
      </w:r>
    </w:p>
    <w:p w14:paraId="4DFE5C3C" w14:textId="77777777" w:rsidR="006213B8" w:rsidRPr="00285056" w:rsidRDefault="006213B8" w:rsidP="006213B8">
      <w:pPr>
        <w:pStyle w:val="Nagwek"/>
        <w:jc w:val="both"/>
        <w:rPr>
          <w:rFonts w:ascii="Tahoma" w:hAnsi="Tahoma" w:cs="Tahoma"/>
          <w:sz w:val="20"/>
          <w:szCs w:val="20"/>
          <w:lang w:val="en-US"/>
        </w:rPr>
      </w:pPr>
    </w:p>
    <w:p w14:paraId="32254BF4" w14:textId="0D526590" w:rsidR="006213B8" w:rsidRPr="00285056" w:rsidRDefault="00896619" w:rsidP="005D250C">
      <w:pPr>
        <w:numPr>
          <w:ilvl w:val="0"/>
          <w:numId w:val="7"/>
        </w:numPr>
        <w:spacing w:after="0" w:line="240" w:lineRule="auto"/>
        <w:jc w:val="both"/>
        <w:rPr>
          <w:rFonts w:ascii="Tahoma" w:hAnsi="Tahoma" w:cs="Tahoma"/>
          <w:sz w:val="20"/>
          <w:szCs w:val="20"/>
          <w:lang w:val="en-US"/>
        </w:rPr>
      </w:pPr>
      <w:r>
        <w:rPr>
          <w:rFonts w:ascii="Tahoma" w:hAnsi="Tahoma" w:cs="Tahoma"/>
          <w:sz w:val="20"/>
          <w:szCs w:val="20"/>
          <w:lang w:val="en-US"/>
        </w:rPr>
        <w:t xml:space="preserve">Vendor / Contractor will neither offer nor give to the Employee of </w:t>
      </w:r>
      <w:r w:rsidR="006213B8" w:rsidRPr="00285056">
        <w:rPr>
          <w:rFonts w:ascii="Tahoma" w:hAnsi="Tahoma" w:cs="Tahoma"/>
          <w:sz w:val="20"/>
          <w:szCs w:val="20"/>
          <w:lang w:val="en-US"/>
        </w:rPr>
        <w:t>Netia</w:t>
      </w:r>
      <w:r>
        <w:rPr>
          <w:rFonts w:ascii="Tahoma" w:hAnsi="Tahoma" w:cs="Tahoma"/>
          <w:sz w:val="20"/>
          <w:szCs w:val="20"/>
          <w:lang w:val="en-US"/>
        </w:rPr>
        <w:t xml:space="preserve"> Group</w:t>
      </w:r>
      <w:r w:rsidR="006213B8" w:rsidRPr="00285056">
        <w:rPr>
          <w:rFonts w:ascii="Tahoma" w:hAnsi="Tahoma" w:cs="Tahoma"/>
          <w:sz w:val="20"/>
          <w:szCs w:val="20"/>
          <w:lang w:val="en-US"/>
        </w:rPr>
        <w:t>:</w:t>
      </w:r>
    </w:p>
    <w:p w14:paraId="5BDFA788" w14:textId="370045CC" w:rsidR="006213B8" w:rsidRPr="00285056" w:rsidRDefault="002373AA" w:rsidP="005D250C">
      <w:pPr>
        <w:numPr>
          <w:ilvl w:val="1"/>
          <w:numId w:val="7"/>
        </w:numPr>
        <w:tabs>
          <w:tab w:val="left" w:pos="284"/>
        </w:tabs>
        <w:spacing w:after="0" w:line="240" w:lineRule="auto"/>
        <w:jc w:val="both"/>
        <w:rPr>
          <w:rFonts w:ascii="Tahoma" w:hAnsi="Tahoma" w:cs="Tahoma"/>
          <w:sz w:val="20"/>
          <w:szCs w:val="20"/>
          <w:lang w:val="en-US"/>
        </w:rPr>
      </w:pPr>
      <w:r>
        <w:rPr>
          <w:rFonts w:ascii="Tahoma" w:hAnsi="Tahoma" w:cs="Tahoma"/>
          <w:sz w:val="20"/>
          <w:szCs w:val="20"/>
          <w:lang w:val="en-US"/>
        </w:rPr>
        <w:t>A cash gift in any form and amount, directly or through a third party</w:t>
      </w:r>
      <w:r w:rsidR="006213B8" w:rsidRPr="00285056">
        <w:rPr>
          <w:rFonts w:ascii="Tahoma" w:hAnsi="Tahoma" w:cs="Tahoma"/>
          <w:sz w:val="20"/>
          <w:szCs w:val="20"/>
          <w:lang w:val="en-US"/>
        </w:rPr>
        <w:t>;</w:t>
      </w:r>
    </w:p>
    <w:p w14:paraId="2E2AE8B8" w14:textId="0E76CA31" w:rsidR="006213B8" w:rsidRPr="00285056" w:rsidRDefault="002373AA" w:rsidP="005D250C">
      <w:pPr>
        <w:numPr>
          <w:ilvl w:val="1"/>
          <w:numId w:val="7"/>
        </w:numPr>
        <w:tabs>
          <w:tab w:val="left" w:pos="284"/>
        </w:tabs>
        <w:spacing w:after="0" w:line="240" w:lineRule="auto"/>
        <w:jc w:val="both"/>
        <w:rPr>
          <w:rFonts w:ascii="Tahoma" w:hAnsi="Tahoma" w:cs="Tahoma"/>
          <w:sz w:val="20"/>
          <w:szCs w:val="20"/>
          <w:lang w:val="en-US"/>
        </w:rPr>
      </w:pPr>
      <w:r>
        <w:rPr>
          <w:rFonts w:ascii="Tahoma" w:hAnsi="Tahoma" w:cs="Tahoma"/>
          <w:sz w:val="20"/>
          <w:szCs w:val="20"/>
          <w:lang w:val="en-US"/>
        </w:rPr>
        <w:t xml:space="preserve">Financial or non-financial gains, except for items the use of which is customarily accepted for advertising purposes, and whose value cannot exceed </w:t>
      </w:r>
      <w:r w:rsidR="006213B8" w:rsidRPr="00285056">
        <w:rPr>
          <w:rFonts w:ascii="Tahoma" w:hAnsi="Tahoma" w:cs="Tahoma"/>
          <w:sz w:val="20"/>
          <w:szCs w:val="20"/>
          <w:lang w:val="en-US"/>
        </w:rPr>
        <w:t>20 USD (</w:t>
      </w:r>
      <w:r>
        <w:rPr>
          <w:rFonts w:ascii="Tahoma" w:hAnsi="Tahoma" w:cs="Tahoma"/>
          <w:sz w:val="20"/>
          <w:szCs w:val="20"/>
          <w:lang w:val="en-US"/>
        </w:rPr>
        <w:t>or its equivalent</w:t>
      </w:r>
      <w:r w:rsidR="006213B8" w:rsidRPr="00285056">
        <w:rPr>
          <w:rFonts w:ascii="Tahoma" w:hAnsi="Tahoma" w:cs="Tahoma"/>
          <w:sz w:val="20"/>
          <w:szCs w:val="20"/>
          <w:lang w:val="en-US"/>
        </w:rPr>
        <w:t>),</w:t>
      </w:r>
    </w:p>
    <w:p w14:paraId="3F2EAC4B" w14:textId="651C5CA9" w:rsidR="006213B8" w:rsidRPr="00285056" w:rsidRDefault="002373AA" w:rsidP="005D250C">
      <w:pPr>
        <w:numPr>
          <w:ilvl w:val="1"/>
          <w:numId w:val="7"/>
        </w:numPr>
        <w:tabs>
          <w:tab w:val="left" w:pos="284"/>
        </w:tabs>
        <w:spacing w:after="0" w:line="240" w:lineRule="auto"/>
        <w:jc w:val="both"/>
        <w:rPr>
          <w:rFonts w:ascii="Tahoma" w:hAnsi="Tahoma" w:cs="Tahoma"/>
          <w:sz w:val="20"/>
          <w:szCs w:val="20"/>
          <w:lang w:val="en-US"/>
        </w:rPr>
      </w:pPr>
      <w:r>
        <w:rPr>
          <w:rFonts w:ascii="Tahoma" w:hAnsi="Tahoma" w:cs="Tahoma"/>
          <w:sz w:val="20"/>
          <w:szCs w:val="20"/>
          <w:lang w:val="en-US"/>
        </w:rPr>
        <w:t xml:space="preserve">Benefits, or the promise of benefits offering of which may be interpreted as an attempt at influencing the decision of a company from </w:t>
      </w:r>
      <w:r w:rsidR="006213B8" w:rsidRPr="00285056">
        <w:rPr>
          <w:rFonts w:ascii="Tahoma" w:hAnsi="Tahoma" w:cs="Tahoma"/>
          <w:sz w:val="20"/>
          <w:szCs w:val="20"/>
          <w:lang w:val="en-US"/>
        </w:rPr>
        <w:t xml:space="preserve">Netia </w:t>
      </w:r>
      <w:r>
        <w:rPr>
          <w:rFonts w:ascii="Tahoma" w:hAnsi="Tahoma" w:cs="Tahoma"/>
          <w:sz w:val="20"/>
          <w:szCs w:val="20"/>
          <w:lang w:val="en-US"/>
        </w:rPr>
        <w:t xml:space="preserve">Group concerning the </w:t>
      </w:r>
      <w:r w:rsidR="00896619">
        <w:rPr>
          <w:rFonts w:ascii="Tahoma" w:hAnsi="Tahoma" w:cs="Tahoma"/>
          <w:sz w:val="20"/>
          <w:szCs w:val="20"/>
          <w:lang w:val="en-US"/>
        </w:rPr>
        <w:t>Vendor / Contractor</w:t>
      </w:r>
      <w:r>
        <w:rPr>
          <w:rFonts w:ascii="Tahoma" w:hAnsi="Tahoma" w:cs="Tahoma"/>
          <w:sz w:val="20"/>
          <w:szCs w:val="20"/>
          <w:lang w:val="en-US"/>
        </w:rPr>
        <w:t>’s selection</w:t>
      </w:r>
      <w:r w:rsidR="006213B8" w:rsidRPr="00285056">
        <w:rPr>
          <w:rFonts w:ascii="Tahoma" w:hAnsi="Tahoma" w:cs="Tahoma"/>
          <w:sz w:val="20"/>
          <w:szCs w:val="20"/>
          <w:lang w:val="en-US"/>
        </w:rPr>
        <w:t xml:space="preserve">,  </w:t>
      </w:r>
    </w:p>
    <w:p w14:paraId="7C947DBA" w14:textId="61A3ED47" w:rsidR="006213B8" w:rsidRPr="00285056" w:rsidRDefault="002373AA" w:rsidP="005D250C">
      <w:pPr>
        <w:numPr>
          <w:ilvl w:val="1"/>
          <w:numId w:val="7"/>
        </w:numPr>
        <w:tabs>
          <w:tab w:val="left" w:pos="284"/>
        </w:tabs>
        <w:spacing w:after="0" w:line="240" w:lineRule="auto"/>
        <w:jc w:val="both"/>
        <w:rPr>
          <w:rFonts w:ascii="Tahoma" w:hAnsi="Tahoma" w:cs="Tahoma"/>
          <w:sz w:val="20"/>
          <w:szCs w:val="20"/>
          <w:lang w:val="en-US"/>
        </w:rPr>
      </w:pPr>
      <w:r>
        <w:rPr>
          <w:rFonts w:ascii="Tahoma" w:hAnsi="Tahoma" w:cs="Tahoma"/>
          <w:sz w:val="20"/>
          <w:szCs w:val="20"/>
          <w:lang w:val="en-US"/>
        </w:rPr>
        <w:t xml:space="preserve">An invitation to participate in meetings, events etc. the cost of which covered by the inviting party exceeds </w:t>
      </w:r>
      <w:r w:rsidR="006213B8" w:rsidRPr="00285056">
        <w:rPr>
          <w:rFonts w:ascii="Tahoma" w:hAnsi="Tahoma" w:cs="Tahoma"/>
          <w:sz w:val="20"/>
          <w:szCs w:val="20"/>
          <w:lang w:val="en-US"/>
        </w:rPr>
        <w:t>20 USD (</w:t>
      </w:r>
      <w:r>
        <w:rPr>
          <w:rFonts w:ascii="Tahoma" w:hAnsi="Tahoma" w:cs="Tahoma"/>
          <w:sz w:val="20"/>
          <w:szCs w:val="20"/>
          <w:lang w:val="en-US"/>
        </w:rPr>
        <w:t>or its equivalent</w:t>
      </w:r>
      <w:r w:rsidR="006213B8" w:rsidRPr="00285056">
        <w:rPr>
          <w:rFonts w:ascii="Tahoma" w:hAnsi="Tahoma" w:cs="Tahoma"/>
          <w:sz w:val="20"/>
          <w:szCs w:val="20"/>
          <w:lang w:val="en-US"/>
        </w:rPr>
        <w:t xml:space="preserve">), </w:t>
      </w:r>
      <w:r>
        <w:rPr>
          <w:rFonts w:ascii="Tahoma" w:hAnsi="Tahoma" w:cs="Tahoma"/>
          <w:sz w:val="20"/>
          <w:szCs w:val="20"/>
          <w:lang w:val="en-US"/>
        </w:rPr>
        <w:t>if such an invitation is handed in individually and is of personal nature</w:t>
      </w:r>
      <w:r w:rsidR="006213B8" w:rsidRPr="00285056">
        <w:rPr>
          <w:rFonts w:ascii="Tahoma" w:hAnsi="Tahoma" w:cs="Tahoma"/>
          <w:sz w:val="20"/>
          <w:szCs w:val="20"/>
          <w:lang w:val="en-US"/>
        </w:rPr>
        <w:t xml:space="preserve">. </w:t>
      </w:r>
    </w:p>
    <w:p w14:paraId="67A84985" w14:textId="77777777" w:rsidR="006213B8" w:rsidRPr="00285056" w:rsidRDefault="006213B8" w:rsidP="006213B8">
      <w:pPr>
        <w:spacing w:after="0" w:line="240" w:lineRule="auto"/>
        <w:jc w:val="both"/>
        <w:rPr>
          <w:rFonts w:ascii="Tahoma" w:hAnsi="Tahoma" w:cs="Tahoma"/>
          <w:sz w:val="20"/>
          <w:szCs w:val="20"/>
          <w:lang w:val="en-US"/>
        </w:rPr>
      </w:pPr>
    </w:p>
    <w:p w14:paraId="3E196462" w14:textId="5C2351D4" w:rsidR="006213B8" w:rsidRPr="00285056" w:rsidRDefault="002373AA" w:rsidP="005D250C">
      <w:pPr>
        <w:numPr>
          <w:ilvl w:val="0"/>
          <w:numId w:val="7"/>
        </w:numPr>
        <w:spacing w:after="0" w:line="240" w:lineRule="auto"/>
        <w:jc w:val="both"/>
        <w:rPr>
          <w:rFonts w:ascii="Tahoma" w:hAnsi="Tahoma" w:cs="Tahoma"/>
          <w:sz w:val="20"/>
          <w:szCs w:val="20"/>
          <w:lang w:val="en-US"/>
        </w:rPr>
      </w:pPr>
      <w:r>
        <w:rPr>
          <w:rFonts w:ascii="Tahoma" w:hAnsi="Tahoma" w:cs="Tahoma"/>
          <w:sz w:val="20"/>
          <w:szCs w:val="20"/>
          <w:lang w:val="en-US"/>
        </w:rPr>
        <w:t xml:space="preserve">Vendor / Contractor shall be obliged to notify the company from the </w:t>
      </w:r>
      <w:r w:rsidR="006213B8" w:rsidRPr="00285056">
        <w:rPr>
          <w:rFonts w:ascii="Tahoma" w:hAnsi="Tahoma" w:cs="Tahoma"/>
          <w:sz w:val="20"/>
          <w:szCs w:val="20"/>
          <w:lang w:val="en-US"/>
        </w:rPr>
        <w:t>Netia</w:t>
      </w:r>
      <w:r>
        <w:rPr>
          <w:rFonts w:ascii="Tahoma" w:hAnsi="Tahoma" w:cs="Tahoma"/>
          <w:sz w:val="20"/>
          <w:szCs w:val="20"/>
          <w:lang w:val="en-US"/>
        </w:rPr>
        <w:t xml:space="preserve"> Group with which Vendor / Contractor intends to enter into cooperation on the date of submitting the cooperation offer to this company at the latest, about</w:t>
      </w:r>
      <w:r w:rsidR="006213B8" w:rsidRPr="00285056">
        <w:rPr>
          <w:rFonts w:ascii="Tahoma" w:hAnsi="Tahoma" w:cs="Tahoma"/>
          <w:sz w:val="20"/>
          <w:szCs w:val="20"/>
          <w:lang w:val="en-US"/>
        </w:rPr>
        <w:t>:</w:t>
      </w:r>
    </w:p>
    <w:p w14:paraId="6F2CE11C" w14:textId="2B6BACD5" w:rsidR="006213B8" w:rsidRPr="00285056" w:rsidRDefault="002373AA" w:rsidP="005D250C">
      <w:pPr>
        <w:numPr>
          <w:ilvl w:val="1"/>
          <w:numId w:val="7"/>
        </w:numPr>
        <w:spacing w:after="0" w:line="240" w:lineRule="auto"/>
        <w:jc w:val="both"/>
        <w:rPr>
          <w:rFonts w:ascii="Tahoma" w:hAnsi="Tahoma" w:cs="Tahoma"/>
          <w:sz w:val="20"/>
          <w:szCs w:val="20"/>
          <w:lang w:val="en-US"/>
        </w:rPr>
      </w:pPr>
      <w:r>
        <w:rPr>
          <w:rFonts w:ascii="Tahoma" w:hAnsi="Tahoma" w:cs="Tahoma"/>
          <w:sz w:val="20"/>
          <w:szCs w:val="20"/>
          <w:lang w:val="en-US"/>
        </w:rPr>
        <w:t xml:space="preserve">Family ties binding the </w:t>
      </w:r>
      <w:r w:rsidR="00896619">
        <w:rPr>
          <w:rFonts w:ascii="Tahoma" w:hAnsi="Tahoma" w:cs="Tahoma"/>
          <w:sz w:val="20"/>
          <w:szCs w:val="20"/>
          <w:lang w:val="en-US"/>
        </w:rPr>
        <w:t>Vendor / Contractor</w:t>
      </w:r>
      <w:r w:rsidR="00896619" w:rsidRPr="00285056">
        <w:rPr>
          <w:rFonts w:ascii="Tahoma" w:hAnsi="Tahoma" w:cs="Tahoma"/>
          <w:sz w:val="20"/>
          <w:szCs w:val="20"/>
          <w:lang w:val="en-US"/>
        </w:rPr>
        <w:t xml:space="preserve"> </w:t>
      </w:r>
      <w:r>
        <w:rPr>
          <w:rFonts w:ascii="Tahoma" w:hAnsi="Tahoma" w:cs="Tahoma"/>
          <w:sz w:val="20"/>
          <w:szCs w:val="20"/>
          <w:lang w:val="en-US"/>
        </w:rPr>
        <w:t xml:space="preserve">with an Employee of the Netia Group who could have potential impact on the selection of </w:t>
      </w:r>
      <w:r w:rsidR="00896619">
        <w:rPr>
          <w:rFonts w:ascii="Tahoma" w:hAnsi="Tahoma" w:cs="Tahoma"/>
          <w:sz w:val="20"/>
          <w:szCs w:val="20"/>
          <w:lang w:val="en-US"/>
        </w:rPr>
        <w:t>Vendor / Contractor</w:t>
      </w:r>
      <w:r w:rsidR="006213B8" w:rsidRPr="00285056">
        <w:rPr>
          <w:rFonts w:ascii="Tahoma" w:hAnsi="Tahoma" w:cs="Tahoma"/>
          <w:sz w:val="20"/>
          <w:szCs w:val="20"/>
          <w:lang w:val="en-US"/>
        </w:rPr>
        <w:t>,</w:t>
      </w:r>
    </w:p>
    <w:p w14:paraId="27C4E363" w14:textId="77777777" w:rsidR="006213B8" w:rsidRPr="00285056" w:rsidRDefault="006213B8" w:rsidP="006213B8">
      <w:pPr>
        <w:spacing w:after="0" w:line="240" w:lineRule="auto"/>
        <w:jc w:val="both"/>
        <w:rPr>
          <w:rFonts w:ascii="Tahoma" w:hAnsi="Tahoma" w:cs="Tahoma"/>
          <w:sz w:val="20"/>
          <w:szCs w:val="20"/>
          <w:lang w:val="en-US"/>
        </w:rPr>
      </w:pPr>
    </w:p>
    <w:p w14:paraId="47541C50" w14:textId="780C550A" w:rsidR="006213B8" w:rsidRPr="00285056" w:rsidRDefault="002373AA" w:rsidP="005D250C">
      <w:pPr>
        <w:numPr>
          <w:ilvl w:val="0"/>
          <w:numId w:val="7"/>
        </w:numPr>
        <w:spacing w:after="0" w:line="240" w:lineRule="auto"/>
        <w:jc w:val="both"/>
        <w:rPr>
          <w:rFonts w:ascii="Tahoma" w:hAnsi="Tahoma" w:cs="Tahoma"/>
          <w:sz w:val="20"/>
          <w:szCs w:val="20"/>
          <w:lang w:val="en-US"/>
        </w:rPr>
      </w:pPr>
      <w:r>
        <w:rPr>
          <w:rFonts w:ascii="Tahoma" w:hAnsi="Tahoma" w:cs="Tahoma"/>
          <w:sz w:val="20"/>
          <w:szCs w:val="20"/>
          <w:lang w:val="en-US"/>
        </w:rPr>
        <w:t>Vendor / Contractor cannot employ an Employee of Netia Group in any form and against any remuneration</w:t>
      </w:r>
      <w:r w:rsidR="006213B8" w:rsidRPr="00285056">
        <w:rPr>
          <w:rFonts w:ascii="Tahoma" w:hAnsi="Tahoma" w:cs="Tahoma"/>
          <w:sz w:val="20"/>
          <w:szCs w:val="20"/>
          <w:lang w:val="en-US"/>
        </w:rPr>
        <w:t xml:space="preserve">. </w:t>
      </w:r>
      <w:r>
        <w:rPr>
          <w:rFonts w:ascii="Tahoma" w:hAnsi="Tahoma" w:cs="Tahoma"/>
          <w:sz w:val="20"/>
          <w:szCs w:val="20"/>
          <w:lang w:val="en-US"/>
        </w:rPr>
        <w:t xml:space="preserve">If such situation occurs, the Vendor / Contractor shall follow the procedure laid down in item </w:t>
      </w:r>
      <w:r w:rsidR="006213B8" w:rsidRPr="00285056">
        <w:rPr>
          <w:rFonts w:ascii="Tahoma" w:hAnsi="Tahoma" w:cs="Tahoma"/>
          <w:sz w:val="20"/>
          <w:szCs w:val="20"/>
          <w:lang w:val="en-US"/>
        </w:rPr>
        <w:t>4.</w:t>
      </w:r>
    </w:p>
    <w:p w14:paraId="00CF109E" w14:textId="77777777" w:rsidR="006213B8" w:rsidRPr="00285056" w:rsidRDefault="006213B8" w:rsidP="006213B8">
      <w:pPr>
        <w:spacing w:after="0" w:line="240" w:lineRule="auto"/>
        <w:jc w:val="both"/>
        <w:rPr>
          <w:rFonts w:ascii="Tahoma" w:hAnsi="Tahoma" w:cs="Tahoma"/>
          <w:sz w:val="20"/>
          <w:szCs w:val="20"/>
          <w:lang w:val="en-US"/>
        </w:rPr>
      </w:pPr>
    </w:p>
    <w:p w14:paraId="22BD31ED" w14:textId="3D60BB73" w:rsidR="006213B8" w:rsidRPr="00285056" w:rsidRDefault="00686D5C" w:rsidP="005D250C">
      <w:pPr>
        <w:numPr>
          <w:ilvl w:val="0"/>
          <w:numId w:val="7"/>
        </w:numPr>
        <w:spacing w:after="0" w:line="240" w:lineRule="auto"/>
        <w:jc w:val="both"/>
        <w:rPr>
          <w:rFonts w:ascii="Tahoma" w:hAnsi="Tahoma" w:cs="Tahoma"/>
          <w:sz w:val="20"/>
          <w:szCs w:val="20"/>
          <w:lang w:val="en-US"/>
        </w:rPr>
      </w:pPr>
      <w:r>
        <w:rPr>
          <w:rFonts w:ascii="Tahoma" w:hAnsi="Tahoma" w:cs="Tahoma"/>
          <w:sz w:val="20"/>
          <w:szCs w:val="20"/>
          <w:lang w:val="en-US"/>
        </w:rPr>
        <w:t xml:space="preserve">In case of violation of the above mentioned rules, </w:t>
      </w:r>
      <w:r w:rsidR="00896619">
        <w:rPr>
          <w:rFonts w:ascii="Tahoma" w:hAnsi="Tahoma" w:cs="Tahoma"/>
          <w:sz w:val="20"/>
          <w:szCs w:val="20"/>
          <w:lang w:val="en-US"/>
        </w:rPr>
        <w:t>Vendor / Contractor</w:t>
      </w:r>
      <w:r w:rsidR="00896619" w:rsidRPr="00285056">
        <w:rPr>
          <w:rFonts w:ascii="Tahoma" w:hAnsi="Tahoma" w:cs="Tahoma"/>
          <w:sz w:val="20"/>
          <w:szCs w:val="20"/>
          <w:lang w:val="en-US"/>
        </w:rPr>
        <w:t xml:space="preserve"> </w:t>
      </w:r>
      <w:r>
        <w:rPr>
          <w:rFonts w:ascii="Tahoma" w:hAnsi="Tahoma" w:cs="Tahoma"/>
          <w:sz w:val="20"/>
          <w:szCs w:val="20"/>
          <w:lang w:val="en-US"/>
        </w:rPr>
        <w:t>acknowledges that</w:t>
      </w:r>
      <w:r w:rsidR="006213B8" w:rsidRPr="00285056">
        <w:rPr>
          <w:rFonts w:ascii="Tahoma" w:hAnsi="Tahoma" w:cs="Tahoma"/>
          <w:sz w:val="20"/>
          <w:szCs w:val="20"/>
          <w:lang w:val="en-US"/>
        </w:rPr>
        <w:t>:</w:t>
      </w:r>
    </w:p>
    <w:p w14:paraId="4F31113D" w14:textId="4B9A65F1" w:rsidR="006213B8" w:rsidRPr="00285056" w:rsidRDefault="00686D5C" w:rsidP="005D250C">
      <w:pPr>
        <w:numPr>
          <w:ilvl w:val="1"/>
          <w:numId w:val="7"/>
        </w:numPr>
        <w:spacing w:after="0" w:line="240" w:lineRule="auto"/>
        <w:jc w:val="both"/>
        <w:rPr>
          <w:rFonts w:ascii="Tahoma" w:hAnsi="Tahoma" w:cs="Tahoma"/>
          <w:sz w:val="20"/>
          <w:szCs w:val="20"/>
          <w:lang w:val="en-US"/>
        </w:rPr>
      </w:pPr>
      <w:r>
        <w:rPr>
          <w:rFonts w:ascii="Tahoma" w:hAnsi="Tahoma" w:cs="Tahoma"/>
          <w:sz w:val="20"/>
          <w:szCs w:val="20"/>
          <w:lang w:val="en-US"/>
        </w:rPr>
        <w:t xml:space="preserve">A company from </w:t>
      </w:r>
      <w:r w:rsidR="006213B8" w:rsidRPr="00285056">
        <w:rPr>
          <w:rFonts w:ascii="Tahoma" w:hAnsi="Tahoma" w:cs="Tahoma"/>
          <w:sz w:val="20"/>
          <w:szCs w:val="20"/>
          <w:lang w:val="en-US"/>
        </w:rPr>
        <w:t>Netia</w:t>
      </w:r>
      <w:r>
        <w:rPr>
          <w:rFonts w:ascii="Tahoma" w:hAnsi="Tahoma" w:cs="Tahoma"/>
          <w:sz w:val="20"/>
          <w:szCs w:val="20"/>
          <w:lang w:val="en-US"/>
        </w:rPr>
        <w:t xml:space="preserve"> Group with which the Vendor concluded the Contract may withdraw from the Contract within three months from the date of learning about the above mentioned circumstances</w:t>
      </w:r>
      <w:r w:rsidR="006213B8" w:rsidRPr="00285056">
        <w:rPr>
          <w:rFonts w:ascii="Tahoma" w:hAnsi="Tahoma" w:cs="Tahoma"/>
          <w:sz w:val="20"/>
          <w:szCs w:val="20"/>
          <w:lang w:val="en-US"/>
        </w:rPr>
        <w:t xml:space="preserve">. </w:t>
      </w:r>
      <w:r>
        <w:rPr>
          <w:rFonts w:ascii="Tahoma" w:hAnsi="Tahoma" w:cs="Tahoma"/>
          <w:sz w:val="20"/>
          <w:szCs w:val="20"/>
          <w:lang w:val="en-US"/>
        </w:rPr>
        <w:t xml:space="preserve">In such a case </w:t>
      </w:r>
      <w:r w:rsidR="00896619">
        <w:rPr>
          <w:rFonts w:ascii="Tahoma" w:hAnsi="Tahoma" w:cs="Tahoma"/>
          <w:sz w:val="20"/>
          <w:szCs w:val="20"/>
          <w:lang w:val="en-US"/>
        </w:rPr>
        <w:t>Vendor / Contractor</w:t>
      </w:r>
      <w:r w:rsidR="00896619" w:rsidRPr="00285056">
        <w:rPr>
          <w:rFonts w:ascii="Tahoma" w:hAnsi="Tahoma" w:cs="Tahoma"/>
          <w:sz w:val="20"/>
          <w:szCs w:val="20"/>
          <w:lang w:val="en-US"/>
        </w:rPr>
        <w:t xml:space="preserve"> </w:t>
      </w:r>
      <w:r>
        <w:rPr>
          <w:rFonts w:ascii="Tahoma" w:hAnsi="Tahoma" w:cs="Tahoma"/>
          <w:sz w:val="20"/>
          <w:szCs w:val="20"/>
          <w:lang w:val="en-US"/>
        </w:rPr>
        <w:t xml:space="preserve">may demand only the remuneration which is consistent with the remuneration provided for in the Contract in case of withdrawal from the Contract by the company from </w:t>
      </w:r>
      <w:r w:rsidR="006213B8" w:rsidRPr="00285056">
        <w:rPr>
          <w:rFonts w:ascii="Tahoma" w:hAnsi="Tahoma" w:cs="Tahoma"/>
          <w:sz w:val="20"/>
          <w:szCs w:val="20"/>
          <w:lang w:val="en-US"/>
        </w:rPr>
        <w:t xml:space="preserve">Netia </w:t>
      </w:r>
      <w:r>
        <w:rPr>
          <w:rFonts w:ascii="Tahoma" w:hAnsi="Tahoma" w:cs="Tahoma"/>
          <w:sz w:val="20"/>
          <w:szCs w:val="20"/>
          <w:lang w:val="en-US"/>
        </w:rPr>
        <w:t xml:space="preserve">Group due to the </w:t>
      </w:r>
      <w:r w:rsidR="00896619">
        <w:rPr>
          <w:rFonts w:ascii="Tahoma" w:hAnsi="Tahoma" w:cs="Tahoma"/>
          <w:sz w:val="20"/>
          <w:szCs w:val="20"/>
          <w:lang w:val="en-US"/>
        </w:rPr>
        <w:t>Vendor / Contractor</w:t>
      </w:r>
      <w:r>
        <w:rPr>
          <w:rFonts w:ascii="Tahoma" w:hAnsi="Tahoma" w:cs="Tahoma"/>
          <w:sz w:val="20"/>
          <w:szCs w:val="20"/>
          <w:lang w:val="en-US"/>
        </w:rPr>
        <w:t>’s fault if such a remuneration would be due at all</w:t>
      </w:r>
      <w:r w:rsidR="006213B8" w:rsidRPr="00285056">
        <w:rPr>
          <w:rFonts w:ascii="Tahoma" w:hAnsi="Tahoma" w:cs="Tahoma"/>
          <w:sz w:val="20"/>
          <w:szCs w:val="20"/>
          <w:lang w:val="en-US"/>
        </w:rPr>
        <w:t>.</w:t>
      </w:r>
    </w:p>
    <w:p w14:paraId="286F22B9" w14:textId="4EFB92F0" w:rsidR="006213B8" w:rsidRPr="00285056" w:rsidRDefault="006213B8" w:rsidP="005D250C">
      <w:pPr>
        <w:numPr>
          <w:ilvl w:val="1"/>
          <w:numId w:val="7"/>
        </w:numPr>
        <w:spacing w:after="0" w:line="240" w:lineRule="auto"/>
        <w:jc w:val="both"/>
        <w:rPr>
          <w:rFonts w:ascii="Tahoma" w:hAnsi="Tahoma" w:cs="Tahoma"/>
          <w:sz w:val="20"/>
          <w:szCs w:val="20"/>
          <w:lang w:val="en-US"/>
        </w:rPr>
      </w:pPr>
      <w:r w:rsidRPr="00285056">
        <w:rPr>
          <w:rFonts w:ascii="Tahoma" w:hAnsi="Tahoma" w:cs="Tahoma"/>
          <w:sz w:val="20"/>
          <w:szCs w:val="20"/>
          <w:lang w:val="en-US"/>
        </w:rPr>
        <w:t xml:space="preserve">Netia </w:t>
      </w:r>
      <w:r w:rsidR="00686D5C">
        <w:rPr>
          <w:rFonts w:ascii="Tahoma" w:hAnsi="Tahoma" w:cs="Tahoma"/>
          <w:sz w:val="20"/>
          <w:szCs w:val="20"/>
          <w:lang w:val="en-US"/>
        </w:rPr>
        <w:t xml:space="preserve">reserves the possibility to take all necessary steps </w:t>
      </w:r>
      <w:r w:rsidR="00066A59">
        <w:rPr>
          <w:rFonts w:ascii="Tahoma" w:hAnsi="Tahoma" w:cs="Tahoma"/>
          <w:sz w:val="20"/>
          <w:szCs w:val="20"/>
          <w:lang w:val="en-US"/>
        </w:rPr>
        <w:t>to which it is entitled according to the law</w:t>
      </w:r>
      <w:r w:rsidRPr="00285056">
        <w:rPr>
          <w:rFonts w:ascii="Tahoma" w:hAnsi="Tahoma" w:cs="Tahoma"/>
          <w:sz w:val="20"/>
          <w:szCs w:val="20"/>
          <w:lang w:val="en-US"/>
        </w:rPr>
        <w:t xml:space="preserve">. </w:t>
      </w:r>
    </w:p>
    <w:p w14:paraId="4A93CF00" w14:textId="77777777" w:rsidR="006213B8" w:rsidRPr="00285056" w:rsidRDefault="006213B8" w:rsidP="006213B8">
      <w:pPr>
        <w:pStyle w:val="Nagwek"/>
        <w:jc w:val="both"/>
        <w:rPr>
          <w:rFonts w:ascii="Tahoma" w:hAnsi="Tahoma" w:cs="Tahoma"/>
          <w:sz w:val="20"/>
          <w:szCs w:val="20"/>
          <w:lang w:val="en-US"/>
        </w:rPr>
      </w:pPr>
      <w:r w:rsidRPr="00285056">
        <w:rPr>
          <w:rFonts w:ascii="Tahoma" w:hAnsi="Tahoma" w:cs="Tahoma"/>
          <w:sz w:val="20"/>
          <w:szCs w:val="20"/>
          <w:lang w:val="en-US"/>
        </w:rPr>
        <w:t xml:space="preserve"> </w:t>
      </w:r>
    </w:p>
    <w:p w14:paraId="23790AE5" w14:textId="02EFDDE6" w:rsidR="006213B8" w:rsidRPr="00285056" w:rsidRDefault="00896619" w:rsidP="005D250C">
      <w:pPr>
        <w:numPr>
          <w:ilvl w:val="0"/>
          <w:numId w:val="7"/>
        </w:numPr>
        <w:spacing w:after="0" w:line="240" w:lineRule="auto"/>
        <w:jc w:val="both"/>
        <w:rPr>
          <w:rFonts w:ascii="Tahoma" w:hAnsi="Tahoma" w:cs="Tahoma"/>
          <w:sz w:val="20"/>
          <w:szCs w:val="20"/>
          <w:lang w:val="en-US"/>
        </w:rPr>
      </w:pPr>
      <w:r>
        <w:rPr>
          <w:rFonts w:ascii="Tahoma" w:hAnsi="Tahoma" w:cs="Tahoma"/>
          <w:sz w:val="20"/>
          <w:szCs w:val="20"/>
          <w:lang w:val="en-US"/>
        </w:rPr>
        <w:t>Vendor / Contractor</w:t>
      </w:r>
      <w:r w:rsidRPr="00285056">
        <w:rPr>
          <w:rFonts w:ascii="Tahoma" w:hAnsi="Tahoma" w:cs="Tahoma"/>
          <w:sz w:val="20"/>
          <w:szCs w:val="20"/>
          <w:lang w:val="en-US"/>
        </w:rPr>
        <w:t xml:space="preserve"> </w:t>
      </w:r>
      <w:r w:rsidR="00066A59">
        <w:rPr>
          <w:rFonts w:ascii="Tahoma" w:hAnsi="Tahoma" w:cs="Tahoma"/>
          <w:sz w:val="20"/>
          <w:szCs w:val="20"/>
          <w:lang w:val="en-US"/>
        </w:rPr>
        <w:t>confirms that he acquainted himself with these rules and commits to observe them</w:t>
      </w:r>
      <w:r w:rsidR="006213B8" w:rsidRPr="00285056">
        <w:rPr>
          <w:rFonts w:ascii="Tahoma" w:hAnsi="Tahoma" w:cs="Tahoma"/>
          <w:sz w:val="20"/>
          <w:szCs w:val="20"/>
          <w:lang w:val="en-US"/>
        </w:rPr>
        <w:t>.</w:t>
      </w:r>
    </w:p>
    <w:p w14:paraId="020EEAF0" w14:textId="5B617A89" w:rsidR="003A7F5E" w:rsidRPr="00285056" w:rsidRDefault="003A7F5E" w:rsidP="006213B8">
      <w:pPr>
        <w:tabs>
          <w:tab w:val="left" w:pos="426"/>
        </w:tabs>
        <w:spacing w:line="240" w:lineRule="auto"/>
        <w:jc w:val="both"/>
        <w:rPr>
          <w:rFonts w:ascii="Tahoma" w:hAnsi="Tahoma" w:cs="Tahoma"/>
          <w:sz w:val="20"/>
          <w:szCs w:val="20"/>
          <w:lang w:val="en-US"/>
        </w:rPr>
      </w:pPr>
    </w:p>
    <w:p w14:paraId="6E8487E7" w14:textId="2834C28C" w:rsidR="003A7F5E" w:rsidRPr="00837574" w:rsidRDefault="00066A59" w:rsidP="7E5EDA7B">
      <w:pPr>
        <w:tabs>
          <w:tab w:val="left" w:pos="426"/>
        </w:tabs>
        <w:spacing w:line="240" w:lineRule="auto"/>
        <w:jc w:val="both"/>
        <w:rPr>
          <w:rFonts w:ascii="Tahoma" w:hAnsi="Tahoma" w:cs="Tahoma"/>
          <w:sz w:val="20"/>
          <w:szCs w:val="20"/>
          <w:lang w:val="en-GB"/>
        </w:rPr>
      </w:pPr>
      <w:r w:rsidRPr="3C1F6A9E">
        <w:rPr>
          <w:rFonts w:ascii="Tahoma" w:hAnsi="Tahoma" w:cs="Tahoma"/>
          <w:sz w:val="20"/>
          <w:szCs w:val="20"/>
          <w:lang w:val="en-GB"/>
        </w:rPr>
        <w:t xml:space="preserve">Place </w:t>
      </w:r>
      <w:r w:rsidR="006213B8" w:rsidRPr="3C1F6A9E">
        <w:rPr>
          <w:rFonts w:ascii="Tahoma" w:hAnsi="Tahoma" w:cs="Tahoma"/>
          <w:sz w:val="20"/>
          <w:szCs w:val="20"/>
          <w:lang w:val="en-GB"/>
        </w:rPr>
        <w:t xml:space="preserve">……………., </w:t>
      </w:r>
      <w:r w:rsidRPr="3C1F6A9E">
        <w:rPr>
          <w:rFonts w:ascii="Tahoma" w:hAnsi="Tahoma" w:cs="Tahoma"/>
          <w:sz w:val="20"/>
          <w:szCs w:val="20"/>
          <w:lang w:val="en-GB"/>
        </w:rPr>
        <w:t xml:space="preserve">on </w:t>
      </w:r>
      <w:r w:rsidR="006213B8" w:rsidRPr="3C1F6A9E">
        <w:rPr>
          <w:rFonts w:ascii="Tahoma" w:hAnsi="Tahoma" w:cs="Tahoma"/>
          <w:sz w:val="20"/>
          <w:szCs w:val="20"/>
          <w:lang w:val="en-GB"/>
        </w:rPr>
        <w:t>……………….. 202</w:t>
      </w:r>
      <w:r w:rsidR="00012557" w:rsidRPr="3C1F6A9E">
        <w:rPr>
          <w:rFonts w:ascii="Tahoma" w:hAnsi="Tahoma" w:cs="Tahoma"/>
          <w:sz w:val="20"/>
          <w:szCs w:val="20"/>
          <w:lang w:val="en-GB"/>
        </w:rPr>
        <w:t>4</w:t>
      </w:r>
      <w:r w:rsidR="006213B8" w:rsidRPr="3C1F6A9E">
        <w:rPr>
          <w:rFonts w:ascii="Tahoma" w:hAnsi="Tahoma" w:cs="Tahoma"/>
          <w:sz w:val="20"/>
          <w:szCs w:val="20"/>
          <w:lang w:val="en-GB"/>
        </w:rPr>
        <w:t xml:space="preserve">.                                                 </w:t>
      </w:r>
    </w:p>
    <w:p w14:paraId="229C9B87" w14:textId="5556117B" w:rsidR="006213B8" w:rsidRPr="00285056" w:rsidRDefault="003A7F5E" w:rsidP="006213B8">
      <w:pPr>
        <w:tabs>
          <w:tab w:val="left" w:pos="426"/>
        </w:tabs>
        <w:spacing w:line="240" w:lineRule="auto"/>
        <w:jc w:val="both"/>
        <w:rPr>
          <w:rFonts w:ascii="Tahoma" w:hAnsi="Tahoma" w:cs="Tahoma"/>
          <w:sz w:val="20"/>
          <w:szCs w:val="20"/>
          <w:lang w:val="en-US"/>
        </w:rPr>
      </w:pPr>
      <w:r w:rsidRPr="00285056">
        <w:rPr>
          <w:rFonts w:ascii="Tahoma" w:hAnsi="Tahoma" w:cs="Tahoma"/>
          <w:sz w:val="20"/>
          <w:szCs w:val="20"/>
          <w:lang w:val="en-US"/>
        </w:rPr>
        <w:tab/>
      </w:r>
      <w:r w:rsidRPr="00285056">
        <w:rPr>
          <w:rFonts w:ascii="Tahoma" w:hAnsi="Tahoma" w:cs="Tahoma"/>
          <w:sz w:val="20"/>
          <w:szCs w:val="20"/>
          <w:lang w:val="en-US"/>
        </w:rPr>
        <w:tab/>
      </w:r>
      <w:r w:rsidRPr="00285056">
        <w:rPr>
          <w:rFonts w:ascii="Tahoma" w:hAnsi="Tahoma" w:cs="Tahoma"/>
          <w:sz w:val="20"/>
          <w:szCs w:val="20"/>
          <w:lang w:val="en-US"/>
        </w:rPr>
        <w:tab/>
      </w:r>
      <w:r w:rsidRPr="00285056">
        <w:rPr>
          <w:rFonts w:ascii="Tahoma" w:hAnsi="Tahoma" w:cs="Tahoma"/>
          <w:sz w:val="20"/>
          <w:szCs w:val="20"/>
          <w:lang w:val="en-US"/>
        </w:rPr>
        <w:tab/>
      </w:r>
      <w:r w:rsidRPr="00285056">
        <w:rPr>
          <w:rFonts w:ascii="Tahoma" w:hAnsi="Tahoma" w:cs="Tahoma"/>
          <w:sz w:val="20"/>
          <w:szCs w:val="20"/>
          <w:lang w:val="en-US"/>
        </w:rPr>
        <w:tab/>
      </w:r>
      <w:r w:rsidRPr="00285056">
        <w:rPr>
          <w:rFonts w:ascii="Tahoma" w:hAnsi="Tahoma" w:cs="Tahoma"/>
          <w:sz w:val="20"/>
          <w:szCs w:val="20"/>
          <w:lang w:val="en-US"/>
        </w:rPr>
        <w:tab/>
      </w:r>
      <w:r w:rsidRPr="00285056">
        <w:rPr>
          <w:rFonts w:ascii="Tahoma" w:hAnsi="Tahoma" w:cs="Tahoma"/>
          <w:sz w:val="20"/>
          <w:szCs w:val="20"/>
          <w:lang w:val="en-US"/>
        </w:rPr>
        <w:tab/>
      </w:r>
      <w:r w:rsidRPr="00285056">
        <w:rPr>
          <w:rFonts w:ascii="Tahoma" w:hAnsi="Tahoma" w:cs="Tahoma"/>
          <w:sz w:val="20"/>
          <w:szCs w:val="20"/>
          <w:lang w:val="en-US"/>
        </w:rPr>
        <w:tab/>
      </w:r>
      <w:r w:rsidR="00066A59">
        <w:rPr>
          <w:rFonts w:ascii="Tahoma" w:hAnsi="Tahoma" w:cs="Tahoma"/>
          <w:sz w:val="20"/>
          <w:szCs w:val="20"/>
          <w:lang w:val="en-US"/>
        </w:rPr>
        <w:t>Bidder</w:t>
      </w:r>
      <w:r w:rsidR="006213B8" w:rsidRPr="00285056">
        <w:rPr>
          <w:rFonts w:ascii="Tahoma" w:hAnsi="Tahoma" w:cs="Tahoma"/>
          <w:sz w:val="20"/>
          <w:szCs w:val="20"/>
          <w:lang w:val="en-US"/>
        </w:rPr>
        <w:t>:</w:t>
      </w:r>
    </w:p>
    <w:p w14:paraId="6D074E9A" w14:textId="77777777" w:rsidR="006213B8" w:rsidRPr="00285056" w:rsidRDefault="006213B8" w:rsidP="006213B8">
      <w:pPr>
        <w:pStyle w:val="Tekstpodstawowywcity3"/>
        <w:spacing w:before="120" w:after="0" w:line="240" w:lineRule="auto"/>
        <w:ind w:left="4122" w:firstLine="414"/>
        <w:jc w:val="center"/>
        <w:rPr>
          <w:rFonts w:ascii="Tahoma" w:hAnsi="Tahoma" w:cs="Tahoma"/>
          <w:sz w:val="20"/>
          <w:szCs w:val="20"/>
          <w:lang w:val="en-US"/>
        </w:rPr>
      </w:pPr>
      <w:r w:rsidRPr="00285056">
        <w:rPr>
          <w:rFonts w:ascii="Tahoma" w:hAnsi="Tahoma" w:cs="Tahoma"/>
          <w:sz w:val="20"/>
          <w:szCs w:val="20"/>
          <w:lang w:val="en-US"/>
        </w:rPr>
        <w:t>……………..…………………………….……………………..</w:t>
      </w:r>
    </w:p>
    <w:p w14:paraId="74DF5B36" w14:textId="77777777" w:rsidR="00066A59" w:rsidRPr="00721D11" w:rsidRDefault="00066A59" w:rsidP="00066A59">
      <w:pPr>
        <w:spacing w:after="0" w:line="240" w:lineRule="auto"/>
        <w:ind w:left="4962"/>
        <w:rPr>
          <w:rFonts w:ascii="Tahoma" w:hAnsi="Tahoma" w:cs="Tahoma"/>
          <w:sz w:val="20"/>
          <w:szCs w:val="20"/>
          <w:lang w:val="en-US"/>
        </w:rPr>
      </w:pPr>
      <w:r w:rsidRPr="00721D11">
        <w:rPr>
          <w:rFonts w:ascii="Tahoma" w:hAnsi="Tahoma" w:cs="Tahoma"/>
          <w:sz w:val="20"/>
          <w:szCs w:val="20"/>
          <w:lang w:val="en-US"/>
        </w:rPr>
        <w:t>/</w:t>
      </w:r>
      <w:r>
        <w:rPr>
          <w:rFonts w:ascii="Tahoma" w:hAnsi="Tahoma" w:cs="Tahoma"/>
          <w:sz w:val="20"/>
          <w:szCs w:val="20"/>
          <w:lang w:val="en-US"/>
        </w:rPr>
        <w:t xml:space="preserve">legible signature of person(-s) authorized to assume liabilities on behalf of </w:t>
      </w:r>
      <w:r w:rsidRPr="00721D11">
        <w:rPr>
          <w:rFonts w:ascii="Tahoma" w:hAnsi="Tahoma" w:cs="Tahoma"/>
          <w:sz w:val="20"/>
          <w:szCs w:val="20"/>
          <w:lang w:val="en-US"/>
        </w:rPr>
        <w:t>the Bidder</w:t>
      </w:r>
    </w:p>
    <w:p w14:paraId="79260A69" w14:textId="6730B06C" w:rsidR="00A45E50" w:rsidRDefault="00066A59" w:rsidP="00837574">
      <w:pPr>
        <w:spacing w:after="0" w:line="240" w:lineRule="auto"/>
        <w:ind w:left="4962"/>
        <w:jc w:val="center"/>
        <w:rPr>
          <w:rFonts w:ascii="Tahoma" w:eastAsiaTheme="majorEastAsia" w:hAnsi="Tahoma" w:cs="Tahoma"/>
          <w:b/>
          <w:bCs/>
          <w:color w:val="5B9BD5" w:themeColor="accent1"/>
          <w:sz w:val="20"/>
          <w:szCs w:val="20"/>
          <w:lang w:val="en-US"/>
        </w:rPr>
      </w:pPr>
      <w:r>
        <w:rPr>
          <w:rFonts w:ascii="Tahoma" w:hAnsi="Tahoma" w:cs="Tahoma"/>
          <w:b/>
          <w:sz w:val="18"/>
          <w:szCs w:val="18"/>
          <w:lang w:val="en-US"/>
        </w:rPr>
        <w:t>STAMP</w:t>
      </w:r>
      <w:r w:rsidRPr="00285056">
        <w:rPr>
          <w:rFonts w:ascii="Tahoma" w:hAnsi="Tahoma" w:cs="Tahoma"/>
          <w:b/>
          <w:sz w:val="20"/>
          <w:szCs w:val="20"/>
          <w:lang w:val="en-US"/>
        </w:rPr>
        <w:t xml:space="preserve"> </w:t>
      </w:r>
    </w:p>
    <w:p w14:paraId="6CCB106B" w14:textId="77777777" w:rsidR="00A45E50" w:rsidRDefault="00A45E50" w:rsidP="006213B8">
      <w:pPr>
        <w:pStyle w:val="Nagwek"/>
        <w:tabs>
          <w:tab w:val="left" w:pos="284"/>
        </w:tabs>
        <w:spacing w:line="276" w:lineRule="auto"/>
        <w:rPr>
          <w:rFonts w:ascii="Tahoma" w:eastAsiaTheme="majorEastAsia" w:hAnsi="Tahoma" w:cs="Tahoma"/>
          <w:b/>
          <w:bCs/>
          <w:color w:val="5B9BD5" w:themeColor="accent1"/>
          <w:sz w:val="20"/>
          <w:szCs w:val="20"/>
          <w:lang w:val="en-US"/>
        </w:rPr>
      </w:pPr>
    </w:p>
    <w:p w14:paraId="7FF7C56D" w14:textId="09F3196D" w:rsidR="006213B8" w:rsidRPr="00285056" w:rsidRDefault="00066A59" w:rsidP="006213B8">
      <w:pPr>
        <w:pStyle w:val="Nagwek"/>
        <w:tabs>
          <w:tab w:val="left" w:pos="284"/>
        </w:tabs>
        <w:spacing w:line="276" w:lineRule="auto"/>
        <w:rPr>
          <w:rFonts w:ascii="Tahoma" w:eastAsiaTheme="majorEastAsia" w:hAnsi="Tahoma" w:cs="Tahoma"/>
          <w:b/>
          <w:bCs/>
          <w:color w:val="5B9BD5" w:themeColor="accent1"/>
          <w:sz w:val="20"/>
          <w:szCs w:val="20"/>
          <w:lang w:val="en-US"/>
        </w:rPr>
      </w:pPr>
      <w:r>
        <w:rPr>
          <w:rFonts w:ascii="Tahoma" w:eastAsiaTheme="majorEastAsia" w:hAnsi="Tahoma" w:cs="Tahoma"/>
          <w:b/>
          <w:bCs/>
          <w:color w:val="5B9BD5" w:themeColor="accent1"/>
          <w:sz w:val="20"/>
          <w:szCs w:val="20"/>
          <w:lang w:val="en-US"/>
        </w:rPr>
        <w:t xml:space="preserve">Appendix no </w:t>
      </w:r>
      <w:r w:rsidR="00AB2BB5" w:rsidRPr="00285056">
        <w:rPr>
          <w:rFonts w:ascii="Tahoma" w:eastAsiaTheme="majorEastAsia" w:hAnsi="Tahoma" w:cs="Tahoma"/>
          <w:b/>
          <w:bCs/>
          <w:color w:val="5B9BD5" w:themeColor="accent1"/>
          <w:sz w:val="20"/>
          <w:szCs w:val="20"/>
          <w:lang w:val="en-US"/>
        </w:rPr>
        <w:t>4</w:t>
      </w:r>
      <w:r w:rsidR="006213B8" w:rsidRPr="00285056">
        <w:rPr>
          <w:rFonts w:ascii="Tahoma" w:eastAsiaTheme="majorEastAsia" w:hAnsi="Tahoma" w:cs="Tahoma"/>
          <w:b/>
          <w:bCs/>
          <w:color w:val="5B9BD5" w:themeColor="accent1"/>
          <w:sz w:val="20"/>
          <w:szCs w:val="20"/>
          <w:lang w:val="en-US"/>
        </w:rPr>
        <w:t xml:space="preserve"> </w:t>
      </w:r>
    </w:p>
    <w:p w14:paraId="5F5DDB69" w14:textId="77777777" w:rsidR="006213B8" w:rsidRPr="00285056" w:rsidRDefault="006213B8" w:rsidP="006213B8">
      <w:pPr>
        <w:pStyle w:val="Nagwek"/>
        <w:tabs>
          <w:tab w:val="left" w:pos="284"/>
        </w:tabs>
        <w:spacing w:line="276" w:lineRule="auto"/>
        <w:jc w:val="center"/>
        <w:rPr>
          <w:rFonts w:ascii="Tahoma" w:hAnsi="Tahoma" w:cs="Tahoma"/>
          <w:b/>
          <w:sz w:val="20"/>
          <w:szCs w:val="20"/>
          <w:lang w:val="en-US"/>
        </w:rPr>
      </w:pPr>
    </w:p>
    <w:p w14:paraId="2EB72BE1" w14:textId="77777777" w:rsidR="006213B8" w:rsidRPr="00285056" w:rsidRDefault="006213B8" w:rsidP="006213B8">
      <w:pPr>
        <w:pStyle w:val="Nagwek"/>
        <w:tabs>
          <w:tab w:val="left" w:pos="284"/>
        </w:tabs>
        <w:spacing w:line="276" w:lineRule="auto"/>
        <w:jc w:val="center"/>
        <w:rPr>
          <w:rFonts w:ascii="Tahoma" w:hAnsi="Tahoma" w:cs="Tahoma"/>
          <w:b/>
          <w:sz w:val="20"/>
          <w:szCs w:val="20"/>
          <w:lang w:val="en-US"/>
        </w:rPr>
      </w:pPr>
    </w:p>
    <w:p w14:paraId="441B1D52" w14:textId="77777777" w:rsidR="006213B8" w:rsidRPr="00285056" w:rsidRDefault="006213B8" w:rsidP="006213B8">
      <w:pPr>
        <w:pStyle w:val="Nagwek"/>
        <w:tabs>
          <w:tab w:val="left" w:pos="284"/>
        </w:tabs>
        <w:spacing w:line="276" w:lineRule="auto"/>
        <w:jc w:val="center"/>
        <w:rPr>
          <w:rFonts w:ascii="Tahoma" w:hAnsi="Tahoma" w:cs="Tahoma"/>
          <w:b/>
          <w:sz w:val="20"/>
          <w:szCs w:val="20"/>
          <w:lang w:val="en-US"/>
        </w:rPr>
      </w:pPr>
    </w:p>
    <w:p w14:paraId="5F40B0AC" w14:textId="4299CCE5" w:rsidR="006213B8" w:rsidRPr="00285056" w:rsidRDefault="3F2D8361" w:rsidP="1266FB0E">
      <w:pPr>
        <w:pStyle w:val="Nagwek"/>
        <w:tabs>
          <w:tab w:val="left" w:pos="284"/>
        </w:tabs>
        <w:spacing w:line="276" w:lineRule="auto"/>
        <w:jc w:val="center"/>
        <w:rPr>
          <w:rFonts w:ascii="Tahoma" w:hAnsi="Tahoma" w:cs="Tahoma"/>
          <w:b/>
          <w:bCs/>
          <w:sz w:val="20"/>
          <w:szCs w:val="20"/>
          <w:lang w:val="en-US"/>
        </w:rPr>
      </w:pPr>
      <w:r w:rsidRPr="1266FB0E">
        <w:rPr>
          <w:rFonts w:ascii="Tahoma" w:hAnsi="Tahoma" w:cs="Tahoma"/>
          <w:b/>
          <w:bCs/>
          <w:sz w:val="20"/>
          <w:szCs w:val="20"/>
          <w:lang w:val="en-US"/>
        </w:rPr>
        <w:t>STATEMENT</w:t>
      </w:r>
      <w:r w:rsidR="00066A59" w:rsidRPr="1266FB0E">
        <w:rPr>
          <w:rFonts w:ascii="Tahoma" w:hAnsi="Tahoma" w:cs="Tahoma"/>
          <w:b/>
          <w:bCs/>
          <w:sz w:val="20"/>
          <w:szCs w:val="20"/>
          <w:lang w:val="en-US"/>
        </w:rPr>
        <w:t xml:space="preserve"> </w:t>
      </w:r>
      <w:r w:rsidR="00743CEF" w:rsidRPr="1266FB0E">
        <w:rPr>
          <w:rFonts w:ascii="Tahoma" w:hAnsi="Tahoma" w:cs="Tahoma"/>
          <w:b/>
          <w:bCs/>
          <w:sz w:val="20"/>
          <w:szCs w:val="20"/>
          <w:lang w:val="en-US"/>
        </w:rPr>
        <w:t>OF THE BIDDER</w:t>
      </w:r>
    </w:p>
    <w:p w14:paraId="4FC6A72D" w14:textId="77777777" w:rsidR="006213B8" w:rsidRPr="00285056" w:rsidRDefault="006213B8" w:rsidP="006213B8">
      <w:pPr>
        <w:rPr>
          <w:rFonts w:ascii="Tahoma" w:hAnsi="Tahoma" w:cs="Tahoma"/>
          <w:bCs/>
          <w:sz w:val="20"/>
          <w:szCs w:val="20"/>
          <w:lang w:val="en-US"/>
        </w:rPr>
      </w:pPr>
    </w:p>
    <w:p w14:paraId="13084A62" w14:textId="7F884186" w:rsidR="006213B8" w:rsidRPr="00285056" w:rsidRDefault="00066A59" w:rsidP="006213B8">
      <w:pPr>
        <w:rPr>
          <w:rFonts w:ascii="Tahoma" w:hAnsi="Tahoma" w:cs="Tahoma"/>
          <w:sz w:val="20"/>
          <w:szCs w:val="20"/>
          <w:lang w:val="en-US"/>
        </w:rPr>
      </w:pPr>
      <w:r>
        <w:rPr>
          <w:rFonts w:ascii="Tahoma" w:hAnsi="Tahoma" w:cs="Tahoma"/>
          <w:sz w:val="20"/>
          <w:szCs w:val="20"/>
          <w:lang w:val="en-US"/>
        </w:rPr>
        <w:t>Hereby</w:t>
      </w:r>
      <w:r w:rsidR="006213B8" w:rsidRPr="00285056">
        <w:rPr>
          <w:rFonts w:ascii="Tahoma" w:hAnsi="Tahoma" w:cs="Tahoma"/>
          <w:sz w:val="20"/>
          <w:szCs w:val="20"/>
          <w:lang w:val="en-US"/>
        </w:rPr>
        <w:t>,</w:t>
      </w:r>
    </w:p>
    <w:p w14:paraId="401A4DB2" w14:textId="77777777" w:rsidR="006213B8" w:rsidRPr="00285056" w:rsidRDefault="006213B8" w:rsidP="006213B8">
      <w:pPr>
        <w:autoSpaceDE w:val="0"/>
        <w:autoSpaceDN w:val="0"/>
        <w:adjustRightInd w:val="0"/>
        <w:jc w:val="center"/>
        <w:rPr>
          <w:rFonts w:ascii="Tahoma" w:hAnsi="Tahoma" w:cs="Tahoma"/>
          <w:sz w:val="20"/>
          <w:szCs w:val="20"/>
          <w:lang w:val="en-US"/>
        </w:rPr>
      </w:pPr>
      <w:r w:rsidRPr="00285056">
        <w:rPr>
          <w:rFonts w:ascii="Tahoma" w:hAnsi="Tahoma" w:cs="Tahoma"/>
          <w:sz w:val="20"/>
          <w:szCs w:val="20"/>
          <w:lang w:val="en-US"/>
        </w:rPr>
        <w:t>............................................................................................................................</w:t>
      </w:r>
    </w:p>
    <w:p w14:paraId="4C237311" w14:textId="77777777" w:rsidR="006213B8" w:rsidRPr="00285056" w:rsidRDefault="006213B8" w:rsidP="006213B8">
      <w:pPr>
        <w:autoSpaceDE w:val="0"/>
        <w:autoSpaceDN w:val="0"/>
        <w:adjustRightInd w:val="0"/>
        <w:jc w:val="center"/>
        <w:rPr>
          <w:rFonts w:ascii="Tahoma" w:hAnsi="Tahoma" w:cs="Tahoma"/>
          <w:sz w:val="20"/>
          <w:szCs w:val="20"/>
          <w:lang w:val="en-US"/>
        </w:rPr>
      </w:pPr>
      <w:r w:rsidRPr="00285056">
        <w:rPr>
          <w:rFonts w:ascii="Tahoma" w:hAnsi="Tahoma" w:cs="Tahoma"/>
          <w:sz w:val="20"/>
          <w:szCs w:val="20"/>
          <w:lang w:val="en-US"/>
        </w:rPr>
        <w:t>............................................................................................................................</w:t>
      </w:r>
    </w:p>
    <w:p w14:paraId="07021F02" w14:textId="77777777" w:rsidR="006213B8" w:rsidRPr="00285056" w:rsidRDefault="006213B8" w:rsidP="006213B8">
      <w:pPr>
        <w:autoSpaceDE w:val="0"/>
        <w:autoSpaceDN w:val="0"/>
        <w:adjustRightInd w:val="0"/>
        <w:jc w:val="center"/>
        <w:rPr>
          <w:rFonts w:ascii="Tahoma" w:hAnsi="Tahoma" w:cs="Tahoma"/>
          <w:sz w:val="20"/>
          <w:szCs w:val="20"/>
          <w:lang w:val="en-US"/>
        </w:rPr>
      </w:pPr>
      <w:r w:rsidRPr="00285056">
        <w:rPr>
          <w:rFonts w:ascii="Tahoma" w:hAnsi="Tahoma" w:cs="Tahoma"/>
          <w:sz w:val="20"/>
          <w:szCs w:val="20"/>
          <w:lang w:val="en-US"/>
        </w:rPr>
        <w:t>............................................................................................................................</w:t>
      </w:r>
    </w:p>
    <w:p w14:paraId="776C3C4E" w14:textId="08EB20A7" w:rsidR="006213B8" w:rsidRPr="00285056" w:rsidRDefault="65CE43F3" w:rsidP="006213B8">
      <w:pPr>
        <w:autoSpaceDE w:val="0"/>
        <w:autoSpaceDN w:val="0"/>
        <w:adjustRightInd w:val="0"/>
        <w:jc w:val="center"/>
        <w:rPr>
          <w:rFonts w:ascii="Tahoma" w:hAnsi="Tahoma" w:cs="Tahoma"/>
          <w:sz w:val="20"/>
          <w:szCs w:val="20"/>
          <w:lang w:val="en-US"/>
        </w:rPr>
      </w:pPr>
      <w:r w:rsidRPr="00285056">
        <w:rPr>
          <w:rFonts w:ascii="Tahoma" w:hAnsi="Tahoma" w:cs="Tahoma"/>
          <w:sz w:val="20"/>
          <w:szCs w:val="20"/>
          <w:lang w:val="en-US"/>
        </w:rPr>
        <w:t xml:space="preserve"> (</w:t>
      </w:r>
      <w:r w:rsidR="00066A59">
        <w:rPr>
          <w:rFonts w:ascii="Tahoma" w:hAnsi="Tahoma" w:cs="Tahoma"/>
          <w:sz w:val="20"/>
          <w:szCs w:val="20"/>
          <w:lang w:val="en-US"/>
        </w:rPr>
        <w:t xml:space="preserve">enter the name of </w:t>
      </w:r>
      <w:r w:rsidR="00743CEF" w:rsidRPr="00285056">
        <w:rPr>
          <w:rFonts w:ascii="Tahoma" w:hAnsi="Tahoma" w:cs="Tahoma"/>
          <w:sz w:val="20"/>
          <w:szCs w:val="20"/>
          <w:lang w:val="en-US"/>
        </w:rPr>
        <w:t>the Bidder</w:t>
      </w:r>
      <w:r w:rsidRPr="00285056">
        <w:rPr>
          <w:rFonts w:ascii="Tahoma" w:hAnsi="Tahoma" w:cs="Tahoma"/>
          <w:sz w:val="20"/>
          <w:szCs w:val="20"/>
          <w:lang w:val="en-US"/>
        </w:rPr>
        <w:t xml:space="preserve">, </w:t>
      </w:r>
      <w:r w:rsidR="00066A59">
        <w:rPr>
          <w:rFonts w:ascii="Tahoma" w:hAnsi="Tahoma" w:cs="Tahoma"/>
          <w:sz w:val="20"/>
          <w:szCs w:val="20"/>
          <w:lang w:val="en-US"/>
        </w:rPr>
        <w:t>registered office address</w:t>
      </w:r>
      <w:r w:rsidR="008244E4" w:rsidRPr="00285056">
        <w:rPr>
          <w:rFonts w:ascii="Tahoma" w:hAnsi="Tahoma" w:cs="Tahoma"/>
          <w:sz w:val="20"/>
          <w:szCs w:val="20"/>
          <w:lang w:val="en-US"/>
        </w:rPr>
        <w:t>)</w:t>
      </w:r>
    </w:p>
    <w:p w14:paraId="0E527F77" w14:textId="7190F9F7" w:rsidR="006213B8" w:rsidRPr="00285056" w:rsidRDefault="00066A59" w:rsidP="006213B8">
      <w:pPr>
        <w:rPr>
          <w:rFonts w:ascii="Tahoma" w:hAnsi="Tahoma" w:cs="Tahoma"/>
          <w:sz w:val="20"/>
          <w:szCs w:val="20"/>
          <w:lang w:val="en-US"/>
        </w:rPr>
      </w:pPr>
      <w:r>
        <w:rPr>
          <w:rFonts w:ascii="Tahoma" w:hAnsi="Tahoma" w:cs="Tahoma"/>
          <w:sz w:val="20"/>
          <w:szCs w:val="20"/>
          <w:lang w:val="en-US"/>
        </w:rPr>
        <w:t>declares that</w:t>
      </w:r>
      <w:r w:rsidR="0049508D">
        <w:rPr>
          <w:rFonts w:ascii="Tahoma" w:hAnsi="Tahoma" w:cs="Tahoma"/>
          <w:sz w:val="20"/>
          <w:szCs w:val="20"/>
          <w:lang w:val="en-US"/>
        </w:rPr>
        <w:t xml:space="preserve"> it</w:t>
      </w:r>
      <w:r w:rsidR="006213B8" w:rsidRPr="00285056">
        <w:rPr>
          <w:rFonts w:ascii="Tahoma" w:hAnsi="Tahoma" w:cs="Tahoma"/>
          <w:sz w:val="20"/>
          <w:szCs w:val="20"/>
          <w:lang w:val="en-US"/>
        </w:rPr>
        <w:t>:</w:t>
      </w:r>
    </w:p>
    <w:p w14:paraId="0DF0A6C4" w14:textId="7F4594C7" w:rsidR="006213B8" w:rsidRPr="00285056" w:rsidRDefault="00066A59" w:rsidP="00764E82">
      <w:pPr>
        <w:numPr>
          <w:ilvl w:val="0"/>
          <w:numId w:val="9"/>
        </w:numPr>
        <w:tabs>
          <w:tab w:val="clear" w:pos="720"/>
          <w:tab w:val="num" w:pos="426"/>
        </w:tabs>
        <w:spacing w:after="0"/>
        <w:ind w:left="426" w:hanging="426"/>
        <w:jc w:val="both"/>
        <w:rPr>
          <w:rFonts w:ascii="Tahoma" w:hAnsi="Tahoma" w:cs="Tahoma"/>
          <w:sz w:val="20"/>
          <w:szCs w:val="20"/>
          <w:lang w:val="en-US"/>
        </w:rPr>
      </w:pPr>
      <w:r>
        <w:rPr>
          <w:rFonts w:ascii="Tahoma" w:hAnsi="Tahoma" w:cs="Tahoma"/>
          <w:sz w:val="20"/>
          <w:szCs w:val="20"/>
          <w:lang w:val="en-US"/>
        </w:rPr>
        <w:t>is not in arrears with payment of taxes or social security contributions</w:t>
      </w:r>
      <w:r w:rsidR="006213B8" w:rsidRPr="00285056">
        <w:rPr>
          <w:rFonts w:ascii="Tahoma" w:hAnsi="Tahoma" w:cs="Tahoma"/>
          <w:sz w:val="20"/>
          <w:szCs w:val="20"/>
          <w:lang w:val="en-US"/>
        </w:rPr>
        <w:t>,</w:t>
      </w:r>
    </w:p>
    <w:p w14:paraId="643A58F6" w14:textId="4536D823" w:rsidR="006213B8" w:rsidRPr="00285056" w:rsidRDefault="00066A59" w:rsidP="00764E82">
      <w:pPr>
        <w:numPr>
          <w:ilvl w:val="0"/>
          <w:numId w:val="9"/>
        </w:numPr>
        <w:tabs>
          <w:tab w:val="clear" w:pos="720"/>
          <w:tab w:val="num" w:pos="426"/>
        </w:tabs>
        <w:spacing w:after="0"/>
        <w:ind w:left="426" w:hanging="426"/>
        <w:jc w:val="both"/>
        <w:rPr>
          <w:rFonts w:ascii="Tahoma" w:hAnsi="Tahoma" w:cs="Tahoma"/>
          <w:sz w:val="20"/>
          <w:szCs w:val="20"/>
          <w:lang w:val="en-US"/>
        </w:rPr>
      </w:pPr>
      <w:r>
        <w:rPr>
          <w:rFonts w:ascii="Tahoma" w:hAnsi="Tahoma" w:cs="Tahoma"/>
          <w:sz w:val="20"/>
          <w:szCs w:val="20"/>
          <w:lang w:val="en-US"/>
        </w:rPr>
        <w:t xml:space="preserve">no insolvency, settlement or liquidation proceedings have been initiated against </w:t>
      </w:r>
      <w:r w:rsidR="00743CEF" w:rsidRPr="00285056">
        <w:rPr>
          <w:rFonts w:ascii="Tahoma" w:hAnsi="Tahoma" w:cs="Tahoma"/>
          <w:sz w:val="20"/>
          <w:szCs w:val="20"/>
          <w:lang w:val="en-US"/>
        </w:rPr>
        <w:t>the Bidder</w:t>
      </w:r>
      <w:r w:rsidR="006213B8" w:rsidRPr="00285056">
        <w:rPr>
          <w:rFonts w:ascii="Tahoma" w:hAnsi="Tahoma" w:cs="Tahoma"/>
          <w:sz w:val="20"/>
          <w:szCs w:val="20"/>
          <w:lang w:val="en-US"/>
        </w:rPr>
        <w:t xml:space="preserve"> </w:t>
      </w:r>
      <w:r>
        <w:rPr>
          <w:rFonts w:ascii="Tahoma" w:hAnsi="Tahoma" w:cs="Tahoma"/>
          <w:sz w:val="20"/>
          <w:szCs w:val="20"/>
          <w:lang w:val="en-US"/>
        </w:rPr>
        <w:t>and the Bidder’s bankruptcy has not been declared nor he is at the risk of bankruptcy</w:t>
      </w:r>
      <w:r w:rsidR="006213B8" w:rsidRPr="00285056">
        <w:rPr>
          <w:rFonts w:ascii="Tahoma" w:hAnsi="Tahoma" w:cs="Tahoma"/>
          <w:sz w:val="20"/>
          <w:szCs w:val="20"/>
          <w:lang w:val="en-US"/>
        </w:rPr>
        <w:t xml:space="preserve">, </w:t>
      </w:r>
      <w:r>
        <w:rPr>
          <w:rFonts w:ascii="Tahoma" w:hAnsi="Tahoma" w:cs="Tahoma"/>
          <w:sz w:val="20"/>
          <w:szCs w:val="20"/>
          <w:lang w:val="en-US"/>
        </w:rPr>
        <w:t>and also the Bidder has not filed with the court declaration about initiating remedy proceedings</w:t>
      </w:r>
      <w:r w:rsidR="006213B8" w:rsidRPr="00285056">
        <w:rPr>
          <w:rFonts w:ascii="Tahoma" w:hAnsi="Tahoma" w:cs="Tahoma"/>
          <w:sz w:val="20"/>
          <w:szCs w:val="20"/>
          <w:lang w:val="en-US"/>
        </w:rPr>
        <w:t>,</w:t>
      </w:r>
    </w:p>
    <w:p w14:paraId="2D73B234" w14:textId="1FA64B9B" w:rsidR="006213B8" w:rsidRPr="00285056" w:rsidRDefault="00066A59" w:rsidP="00764E82">
      <w:pPr>
        <w:numPr>
          <w:ilvl w:val="0"/>
          <w:numId w:val="9"/>
        </w:numPr>
        <w:tabs>
          <w:tab w:val="clear" w:pos="720"/>
          <w:tab w:val="num" w:pos="426"/>
        </w:tabs>
        <w:spacing w:after="0"/>
        <w:ind w:left="426" w:hanging="426"/>
        <w:jc w:val="both"/>
        <w:rPr>
          <w:rFonts w:ascii="Tahoma" w:hAnsi="Tahoma" w:cs="Tahoma"/>
          <w:sz w:val="20"/>
          <w:szCs w:val="20"/>
          <w:lang w:val="en-US"/>
        </w:rPr>
      </w:pPr>
      <w:r>
        <w:rPr>
          <w:rFonts w:ascii="Tahoma" w:hAnsi="Tahoma" w:cs="Tahoma"/>
          <w:sz w:val="20"/>
          <w:szCs w:val="20"/>
          <w:lang w:val="en-US"/>
        </w:rPr>
        <w:t>has appropriate technical and economic capacity to ensure provision of services which are subject of the Request for Proposal</w:t>
      </w:r>
      <w:r w:rsidR="006213B8" w:rsidRPr="00285056">
        <w:rPr>
          <w:rFonts w:ascii="Tahoma" w:hAnsi="Tahoma" w:cs="Tahoma"/>
          <w:sz w:val="20"/>
          <w:szCs w:val="20"/>
          <w:lang w:val="en-US"/>
        </w:rPr>
        <w:t>,</w:t>
      </w:r>
    </w:p>
    <w:p w14:paraId="4A8850C1" w14:textId="5E2D0197" w:rsidR="006213B8" w:rsidRPr="00285056" w:rsidRDefault="00066A59" w:rsidP="00764E82">
      <w:pPr>
        <w:numPr>
          <w:ilvl w:val="0"/>
          <w:numId w:val="9"/>
        </w:numPr>
        <w:tabs>
          <w:tab w:val="clear" w:pos="720"/>
          <w:tab w:val="num" w:pos="426"/>
        </w:tabs>
        <w:spacing w:after="0"/>
        <w:ind w:left="426" w:hanging="426"/>
        <w:jc w:val="both"/>
        <w:rPr>
          <w:rFonts w:ascii="Tahoma" w:hAnsi="Tahoma" w:cs="Tahoma"/>
          <w:sz w:val="20"/>
          <w:szCs w:val="20"/>
          <w:lang w:val="en-US"/>
        </w:rPr>
      </w:pPr>
      <w:r>
        <w:rPr>
          <w:rFonts w:ascii="Tahoma" w:hAnsi="Tahoma" w:cs="Tahoma"/>
          <w:sz w:val="20"/>
          <w:szCs w:val="20"/>
          <w:lang w:val="en-US"/>
        </w:rPr>
        <w:t>employs persons who have licenses and qualifications necessary for provision of services which are subject of the Request for Proposal</w:t>
      </w:r>
      <w:r w:rsidR="006213B8" w:rsidRPr="00285056">
        <w:rPr>
          <w:rFonts w:ascii="Tahoma" w:hAnsi="Tahoma" w:cs="Tahoma"/>
          <w:sz w:val="20"/>
          <w:szCs w:val="20"/>
          <w:lang w:val="en-US"/>
        </w:rPr>
        <w:t xml:space="preserve">, </w:t>
      </w:r>
      <w:r>
        <w:rPr>
          <w:rFonts w:ascii="Tahoma" w:hAnsi="Tahoma" w:cs="Tahoma"/>
          <w:sz w:val="20"/>
          <w:szCs w:val="20"/>
          <w:lang w:val="en-US"/>
        </w:rPr>
        <w:t>or he has such licenses and qualifications himself</w:t>
      </w:r>
      <w:r w:rsidR="006213B8" w:rsidRPr="00285056">
        <w:rPr>
          <w:rFonts w:ascii="Tahoma" w:hAnsi="Tahoma" w:cs="Tahoma"/>
          <w:sz w:val="20"/>
          <w:szCs w:val="20"/>
          <w:lang w:val="en-US"/>
        </w:rPr>
        <w:t>,</w:t>
      </w:r>
    </w:p>
    <w:p w14:paraId="6A8ECA1D" w14:textId="09784B96" w:rsidR="006213B8" w:rsidRPr="00285056" w:rsidRDefault="00910980" w:rsidP="00764E82">
      <w:pPr>
        <w:numPr>
          <w:ilvl w:val="0"/>
          <w:numId w:val="9"/>
        </w:numPr>
        <w:tabs>
          <w:tab w:val="clear" w:pos="720"/>
          <w:tab w:val="num" w:pos="426"/>
        </w:tabs>
        <w:spacing w:after="0"/>
        <w:ind w:left="426" w:hanging="426"/>
        <w:jc w:val="both"/>
        <w:rPr>
          <w:rFonts w:ascii="Tahoma" w:hAnsi="Tahoma" w:cs="Tahoma"/>
          <w:sz w:val="20"/>
          <w:szCs w:val="20"/>
          <w:lang w:val="en-US"/>
        </w:rPr>
      </w:pPr>
      <w:proofErr w:type="spellStart"/>
      <w:r>
        <w:rPr>
          <w:rFonts w:ascii="Tahoma" w:hAnsi="Tahoma" w:cs="Tahoma"/>
          <w:sz w:val="20"/>
          <w:szCs w:val="20"/>
          <w:lang w:val="en-US"/>
        </w:rPr>
        <w:t>the</w:t>
      </w:r>
      <w:proofErr w:type="spellEnd"/>
      <w:r>
        <w:rPr>
          <w:rFonts w:ascii="Tahoma" w:hAnsi="Tahoma" w:cs="Tahoma"/>
          <w:sz w:val="20"/>
          <w:szCs w:val="20"/>
          <w:lang w:val="en-US"/>
        </w:rPr>
        <w:t xml:space="preserve"> presented Bid</w:t>
      </w:r>
      <w:r w:rsidR="00066A59">
        <w:rPr>
          <w:rFonts w:ascii="Tahoma" w:hAnsi="Tahoma" w:cs="Tahoma"/>
          <w:sz w:val="20"/>
          <w:szCs w:val="20"/>
          <w:lang w:val="en-US"/>
        </w:rPr>
        <w:t xml:space="preserve"> is compliant with the terms included in this Request for Proposal</w:t>
      </w:r>
      <w:r w:rsidR="006213B8" w:rsidRPr="00285056">
        <w:rPr>
          <w:rFonts w:ascii="Tahoma" w:hAnsi="Tahoma" w:cs="Tahoma"/>
          <w:sz w:val="20"/>
          <w:szCs w:val="20"/>
          <w:lang w:val="en-US"/>
        </w:rPr>
        <w:t>,</w:t>
      </w:r>
    </w:p>
    <w:p w14:paraId="02EC97C0" w14:textId="4E41CAC6" w:rsidR="006213B8" w:rsidRPr="00285056" w:rsidRDefault="00066A59" w:rsidP="00631F8E">
      <w:pPr>
        <w:numPr>
          <w:ilvl w:val="0"/>
          <w:numId w:val="9"/>
        </w:numPr>
        <w:tabs>
          <w:tab w:val="clear" w:pos="720"/>
          <w:tab w:val="num" w:pos="426"/>
        </w:tabs>
        <w:spacing w:after="0"/>
        <w:ind w:left="426" w:hanging="426"/>
        <w:jc w:val="both"/>
        <w:rPr>
          <w:rFonts w:ascii="Tahoma" w:hAnsi="Tahoma" w:cs="Tahoma"/>
          <w:sz w:val="20"/>
          <w:szCs w:val="20"/>
          <w:lang w:val="en-US"/>
        </w:rPr>
      </w:pPr>
      <w:r>
        <w:rPr>
          <w:rFonts w:ascii="Tahoma" w:hAnsi="Tahoma" w:cs="Tahoma"/>
          <w:sz w:val="20"/>
          <w:szCs w:val="20"/>
          <w:lang w:val="en-US"/>
        </w:rPr>
        <w:t>accepts all requirements laid down in the Request for Proposal</w:t>
      </w:r>
      <w:r w:rsidRPr="00285056">
        <w:rPr>
          <w:rFonts w:ascii="Tahoma" w:hAnsi="Tahoma" w:cs="Tahoma"/>
          <w:sz w:val="20"/>
          <w:szCs w:val="20"/>
          <w:lang w:val="en-US"/>
        </w:rPr>
        <w:t xml:space="preserve"> </w:t>
      </w:r>
      <w:r w:rsidR="006213B8" w:rsidRPr="00285056">
        <w:rPr>
          <w:rFonts w:ascii="Tahoma" w:hAnsi="Tahoma" w:cs="Tahoma"/>
          <w:sz w:val="20"/>
          <w:szCs w:val="20"/>
          <w:lang w:val="en-US"/>
        </w:rPr>
        <w:t>(</w:t>
      </w:r>
      <w:r>
        <w:rPr>
          <w:rFonts w:ascii="Tahoma" w:hAnsi="Tahoma" w:cs="Tahoma"/>
          <w:sz w:val="20"/>
          <w:szCs w:val="20"/>
          <w:lang w:val="en-US"/>
        </w:rPr>
        <w:t>and in appendices to the Request for Proposal</w:t>
      </w:r>
      <w:r w:rsidR="006213B8" w:rsidRPr="00285056">
        <w:rPr>
          <w:rFonts w:ascii="Tahoma" w:hAnsi="Tahoma" w:cs="Tahoma"/>
          <w:sz w:val="20"/>
          <w:szCs w:val="20"/>
          <w:lang w:val="en-US"/>
        </w:rPr>
        <w:t xml:space="preserve">) </w:t>
      </w:r>
      <w:r>
        <w:rPr>
          <w:rFonts w:ascii="Tahoma" w:hAnsi="Tahoma" w:cs="Tahoma"/>
          <w:sz w:val="20"/>
          <w:szCs w:val="20"/>
          <w:lang w:val="en-US"/>
        </w:rPr>
        <w:t xml:space="preserve">received under the tender procedure with respect to </w:t>
      </w:r>
      <w:r w:rsidR="00611780" w:rsidRPr="00285056">
        <w:rPr>
          <w:rFonts w:ascii="Tahoma" w:hAnsi="Tahoma" w:cs="Tahoma"/>
          <w:sz w:val="20"/>
          <w:szCs w:val="20"/>
          <w:lang w:val="en-US"/>
        </w:rPr>
        <w:t>……………………………………………..</w:t>
      </w:r>
      <w:r w:rsidR="006E62AF" w:rsidRPr="00285056">
        <w:rPr>
          <w:rFonts w:ascii="Tahoma" w:hAnsi="Tahoma" w:cs="Tahoma"/>
          <w:sz w:val="20"/>
          <w:szCs w:val="20"/>
          <w:lang w:val="en-US"/>
        </w:rPr>
        <w:t>..</w:t>
      </w:r>
    </w:p>
    <w:p w14:paraId="0CECFC1B" w14:textId="62E48666" w:rsidR="00BC50EA" w:rsidRPr="00910980" w:rsidRDefault="00066A59" w:rsidP="00631F8E">
      <w:pPr>
        <w:numPr>
          <w:ilvl w:val="0"/>
          <w:numId w:val="9"/>
        </w:numPr>
        <w:tabs>
          <w:tab w:val="clear" w:pos="720"/>
          <w:tab w:val="num" w:pos="426"/>
        </w:tabs>
        <w:spacing w:after="0"/>
        <w:ind w:left="426" w:hanging="426"/>
        <w:jc w:val="both"/>
        <w:rPr>
          <w:rFonts w:ascii="Tahoma" w:hAnsi="Tahoma" w:cs="Tahoma"/>
          <w:sz w:val="20"/>
          <w:szCs w:val="20"/>
          <w:lang w:val="en-US"/>
        </w:rPr>
      </w:pPr>
      <w:r>
        <w:rPr>
          <w:rFonts w:ascii="Tahoma" w:hAnsi="Tahoma" w:cs="Tahoma"/>
          <w:sz w:val="20"/>
          <w:szCs w:val="20"/>
          <w:lang w:val="en-US"/>
        </w:rPr>
        <w:t xml:space="preserve">will conclude an agreement based on the Agreement specimen which can be found in the Appendix no </w:t>
      </w:r>
      <w:r w:rsidR="00BC50EA" w:rsidRPr="00285056">
        <w:rPr>
          <w:rFonts w:ascii="Tahoma" w:hAnsi="Tahoma" w:cs="Tahoma"/>
          <w:sz w:val="20"/>
          <w:szCs w:val="20"/>
          <w:lang w:val="en-US"/>
        </w:rPr>
        <w:t xml:space="preserve">6 </w:t>
      </w:r>
      <w:r>
        <w:rPr>
          <w:rFonts w:ascii="Tahoma" w:hAnsi="Tahoma" w:cs="Tahoma"/>
          <w:sz w:val="20"/>
          <w:szCs w:val="20"/>
          <w:lang w:val="en-US"/>
        </w:rPr>
        <w:t xml:space="preserve">of the RFP for dark fiber IRUs for which he submitted his Bid and for which IRU </w:t>
      </w:r>
      <w:r w:rsidR="000E2178">
        <w:rPr>
          <w:rFonts w:ascii="Tahoma" w:hAnsi="Tahoma" w:cs="Tahoma"/>
          <w:sz w:val="20"/>
          <w:szCs w:val="20"/>
          <w:lang w:val="en-US"/>
        </w:rPr>
        <w:t xml:space="preserve">the Bidder </w:t>
      </w:r>
      <w:r w:rsidR="000E2178" w:rsidRPr="00910980">
        <w:rPr>
          <w:rFonts w:ascii="Tahoma" w:hAnsi="Tahoma" w:cs="Tahoma"/>
          <w:sz w:val="20"/>
          <w:szCs w:val="20"/>
          <w:lang w:val="en-US"/>
        </w:rPr>
        <w:t xml:space="preserve">will be selected as the contractor </w:t>
      </w:r>
    </w:p>
    <w:p w14:paraId="6FCF35C1" w14:textId="77777777" w:rsidR="00910980" w:rsidRPr="00910980" w:rsidRDefault="00910980" w:rsidP="00910980">
      <w:pPr>
        <w:pStyle w:val="Akapitzlist"/>
        <w:numPr>
          <w:ilvl w:val="0"/>
          <w:numId w:val="9"/>
        </w:numPr>
        <w:ind w:left="360"/>
        <w:jc w:val="both"/>
        <w:rPr>
          <w:rFonts w:ascii="Tahoma" w:hAnsi="Tahoma" w:cs="Tahoma"/>
          <w:sz w:val="20"/>
          <w:szCs w:val="20"/>
          <w:lang w:val="en-US"/>
        </w:rPr>
      </w:pPr>
      <w:r w:rsidRPr="00910980">
        <w:rPr>
          <w:rFonts w:ascii="Tahoma" w:hAnsi="Tahoma" w:cs="Tahoma"/>
          <w:sz w:val="20"/>
          <w:szCs w:val="20"/>
          <w:lang w:val="en-US"/>
        </w:rPr>
        <w:t xml:space="preserve">the Bidder is not subject to exclusion from the proceedings under Council Regulation (EU) 2022/576 of 8 April 2022 amending Regulation (EU) No 833/2014 concerning restrictive measures in view of Russia’s actions </w:t>
      </w:r>
      <w:proofErr w:type="spellStart"/>
      <w:r w:rsidRPr="00910980">
        <w:rPr>
          <w:rFonts w:ascii="Tahoma" w:hAnsi="Tahoma" w:cs="Tahoma"/>
          <w:sz w:val="20"/>
          <w:szCs w:val="20"/>
          <w:lang w:val="en-US"/>
        </w:rPr>
        <w:t>destabilising</w:t>
      </w:r>
      <w:proofErr w:type="spellEnd"/>
      <w:r w:rsidRPr="00910980">
        <w:rPr>
          <w:rFonts w:ascii="Tahoma" w:hAnsi="Tahoma" w:cs="Tahoma"/>
          <w:sz w:val="20"/>
          <w:szCs w:val="20"/>
          <w:lang w:val="en-US"/>
        </w:rPr>
        <w:t xml:space="preserve"> the situation in Ukraine</w:t>
      </w:r>
    </w:p>
    <w:p w14:paraId="1C447251" w14:textId="00534B94" w:rsidR="00910980" w:rsidRPr="00910980" w:rsidRDefault="00910980" w:rsidP="00910980">
      <w:pPr>
        <w:pStyle w:val="Akapitzlist"/>
        <w:numPr>
          <w:ilvl w:val="0"/>
          <w:numId w:val="9"/>
        </w:numPr>
        <w:ind w:left="360"/>
        <w:jc w:val="both"/>
        <w:rPr>
          <w:rFonts w:ascii="Tahoma" w:hAnsi="Tahoma" w:cs="Tahoma"/>
          <w:sz w:val="20"/>
          <w:szCs w:val="20"/>
          <w:lang w:val="en-US"/>
        </w:rPr>
      </w:pPr>
      <w:r w:rsidRPr="00910980">
        <w:rPr>
          <w:rFonts w:ascii="Tahoma" w:hAnsi="Tahoma" w:cs="Tahoma"/>
          <w:sz w:val="20"/>
          <w:szCs w:val="20"/>
          <w:lang w:val="en-US"/>
        </w:rPr>
        <w:t>the Bidder is not related to the Ordering Party in any way, whether by capital or personally.</w:t>
      </w:r>
    </w:p>
    <w:p w14:paraId="4545E910" w14:textId="0675FC6A" w:rsidR="004D47E6" w:rsidRPr="00B2289B" w:rsidRDefault="00996E1B" w:rsidP="7E5EDA7B">
      <w:pPr>
        <w:tabs>
          <w:tab w:val="left" w:pos="426"/>
        </w:tabs>
        <w:spacing w:line="240" w:lineRule="auto"/>
        <w:jc w:val="both"/>
        <w:rPr>
          <w:rFonts w:ascii="Tahoma" w:hAnsi="Tahoma" w:cs="Tahoma"/>
          <w:sz w:val="20"/>
          <w:szCs w:val="20"/>
          <w:lang w:val="en-GB"/>
        </w:rPr>
      </w:pPr>
      <w:r w:rsidRPr="3C1F6A9E">
        <w:rPr>
          <w:rFonts w:ascii="Tahoma" w:hAnsi="Tahoma" w:cs="Tahoma"/>
          <w:sz w:val="20"/>
          <w:szCs w:val="20"/>
          <w:lang w:val="en-GB"/>
        </w:rPr>
        <w:t>P</w:t>
      </w:r>
      <w:r w:rsidR="000E2178" w:rsidRPr="3C1F6A9E">
        <w:rPr>
          <w:rFonts w:ascii="Tahoma" w:hAnsi="Tahoma" w:cs="Tahoma"/>
          <w:sz w:val="20"/>
          <w:szCs w:val="20"/>
          <w:lang w:val="en-GB"/>
        </w:rPr>
        <w:t>lace</w:t>
      </w:r>
      <w:r w:rsidR="4126037D" w:rsidRPr="3C1F6A9E">
        <w:rPr>
          <w:rFonts w:ascii="Tahoma" w:hAnsi="Tahoma" w:cs="Tahoma"/>
          <w:sz w:val="20"/>
          <w:szCs w:val="20"/>
          <w:lang w:val="en-GB"/>
        </w:rPr>
        <w:t xml:space="preserve">……………., </w:t>
      </w:r>
      <w:r w:rsidR="000E2178" w:rsidRPr="3C1F6A9E">
        <w:rPr>
          <w:rFonts w:ascii="Tahoma" w:hAnsi="Tahoma" w:cs="Tahoma"/>
          <w:sz w:val="20"/>
          <w:szCs w:val="20"/>
          <w:lang w:val="en-GB"/>
        </w:rPr>
        <w:t xml:space="preserve">on </w:t>
      </w:r>
      <w:r w:rsidR="4126037D" w:rsidRPr="3C1F6A9E">
        <w:rPr>
          <w:rFonts w:ascii="Tahoma" w:hAnsi="Tahoma" w:cs="Tahoma"/>
          <w:sz w:val="20"/>
          <w:szCs w:val="20"/>
          <w:lang w:val="en-GB"/>
        </w:rPr>
        <w:t>……………….. 202</w:t>
      </w:r>
      <w:r w:rsidR="5A2F0E32" w:rsidRPr="3C1F6A9E">
        <w:rPr>
          <w:rFonts w:ascii="Tahoma" w:hAnsi="Tahoma" w:cs="Tahoma"/>
          <w:sz w:val="20"/>
          <w:szCs w:val="20"/>
          <w:lang w:val="en-GB"/>
        </w:rPr>
        <w:t>4</w:t>
      </w:r>
      <w:r w:rsidR="4126037D" w:rsidRPr="3C1F6A9E">
        <w:rPr>
          <w:rFonts w:ascii="Tahoma" w:hAnsi="Tahoma" w:cs="Tahoma"/>
          <w:sz w:val="20"/>
          <w:szCs w:val="20"/>
          <w:lang w:val="en-GB"/>
        </w:rPr>
        <w:t xml:space="preserve">.    </w:t>
      </w:r>
    </w:p>
    <w:p w14:paraId="4F5111E6" w14:textId="260ADAD7" w:rsidR="003A7F5E" w:rsidRPr="00285056" w:rsidRDefault="003A7F5E" w:rsidP="003A7F5E">
      <w:pPr>
        <w:tabs>
          <w:tab w:val="left" w:pos="426"/>
        </w:tabs>
        <w:spacing w:line="240" w:lineRule="auto"/>
        <w:jc w:val="both"/>
        <w:rPr>
          <w:rFonts w:ascii="Tahoma" w:hAnsi="Tahoma" w:cs="Tahoma"/>
          <w:sz w:val="20"/>
          <w:szCs w:val="20"/>
          <w:lang w:val="en-US"/>
        </w:rPr>
      </w:pPr>
      <w:r w:rsidRPr="00285056">
        <w:rPr>
          <w:rFonts w:ascii="Tahoma" w:hAnsi="Tahoma" w:cs="Tahoma"/>
          <w:sz w:val="20"/>
          <w:szCs w:val="20"/>
          <w:lang w:val="en-US"/>
        </w:rPr>
        <w:t xml:space="preserve">                                             </w:t>
      </w:r>
    </w:p>
    <w:p w14:paraId="74287CD1" w14:textId="6D914BF5" w:rsidR="003A7F5E" w:rsidRPr="00285056" w:rsidRDefault="003A7F5E" w:rsidP="003A7F5E">
      <w:pPr>
        <w:tabs>
          <w:tab w:val="left" w:pos="426"/>
        </w:tabs>
        <w:spacing w:line="240" w:lineRule="auto"/>
        <w:jc w:val="both"/>
        <w:rPr>
          <w:rFonts w:ascii="Tahoma" w:hAnsi="Tahoma" w:cs="Tahoma"/>
          <w:sz w:val="20"/>
          <w:szCs w:val="20"/>
          <w:lang w:val="en-US"/>
        </w:rPr>
      </w:pPr>
      <w:r w:rsidRPr="00285056">
        <w:rPr>
          <w:rFonts w:ascii="Tahoma" w:hAnsi="Tahoma" w:cs="Tahoma"/>
          <w:sz w:val="20"/>
          <w:szCs w:val="20"/>
          <w:lang w:val="en-US"/>
        </w:rPr>
        <w:tab/>
      </w:r>
      <w:r w:rsidRPr="00285056">
        <w:rPr>
          <w:rFonts w:ascii="Tahoma" w:hAnsi="Tahoma" w:cs="Tahoma"/>
          <w:sz w:val="20"/>
          <w:szCs w:val="20"/>
          <w:lang w:val="en-US"/>
        </w:rPr>
        <w:tab/>
      </w:r>
      <w:r w:rsidRPr="00285056">
        <w:rPr>
          <w:rFonts w:ascii="Tahoma" w:hAnsi="Tahoma" w:cs="Tahoma"/>
          <w:sz w:val="20"/>
          <w:szCs w:val="20"/>
          <w:lang w:val="en-US"/>
        </w:rPr>
        <w:tab/>
      </w:r>
      <w:r w:rsidRPr="00285056">
        <w:rPr>
          <w:rFonts w:ascii="Tahoma" w:hAnsi="Tahoma" w:cs="Tahoma"/>
          <w:sz w:val="20"/>
          <w:szCs w:val="20"/>
          <w:lang w:val="en-US"/>
        </w:rPr>
        <w:tab/>
      </w:r>
      <w:r w:rsidRPr="00285056">
        <w:rPr>
          <w:rFonts w:ascii="Tahoma" w:hAnsi="Tahoma" w:cs="Tahoma"/>
          <w:sz w:val="20"/>
          <w:szCs w:val="20"/>
          <w:lang w:val="en-US"/>
        </w:rPr>
        <w:tab/>
      </w:r>
      <w:r w:rsidRPr="00285056">
        <w:rPr>
          <w:rFonts w:ascii="Tahoma" w:hAnsi="Tahoma" w:cs="Tahoma"/>
          <w:sz w:val="20"/>
          <w:szCs w:val="20"/>
          <w:lang w:val="en-US"/>
        </w:rPr>
        <w:tab/>
      </w:r>
      <w:r w:rsidRPr="00285056">
        <w:rPr>
          <w:rFonts w:ascii="Tahoma" w:hAnsi="Tahoma" w:cs="Tahoma"/>
          <w:sz w:val="20"/>
          <w:szCs w:val="20"/>
          <w:lang w:val="en-US"/>
        </w:rPr>
        <w:tab/>
      </w:r>
      <w:r w:rsidRPr="00285056">
        <w:rPr>
          <w:rFonts w:ascii="Tahoma" w:hAnsi="Tahoma" w:cs="Tahoma"/>
          <w:sz w:val="20"/>
          <w:szCs w:val="20"/>
          <w:lang w:val="en-US"/>
        </w:rPr>
        <w:tab/>
      </w:r>
      <w:r w:rsidR="000E2178">
        <w:rPr>
          <w:rFonts w:ascii="Tahoma" w:hAnsi="Tahoma" w:cs="Tahoma"/>
          <w:sz w:val="20"/>
          <w:szCs w:val="20"/>
          <w:lang w:val="en-US"/>
        </w:rPr>
        <w:t>Bidder</w:t>
      </w:r>
      <w:r w:rsidRPr="00285056">
        <w:rPr>
          <w:rFonts w:ascii="Tahoma" w:hAnsi="Tahoma" w:cs="Tahoma"/>
          <w:sz w:val="20"/>
          <w:szCs w:val="20"/>
          <w:lang w:val="en-US"/>
        </w:rPr>
        <w:t>:</w:t>
      </w:r>
    </w:p>
    <w:p w14:paraId="50495D14" w14:textId="77777777" w:rsidR="003A7F5E" w:rsidRPr="00285056" w:rsidRDefault="003A7F5E" w:rsidP="003A7F5E">
      <w:pPr>
        <w:pStyle w:val="Tekstpodstawowywcity3"/>
        <w:spacing w:before="120" w:after="0" w:line="240" w:lineRule="auto"/>
        <w:ind w:left="4122" w:firstLine="414"/>
        <w:jc w:val="center"/>
        <w:rPr>
          <w:rFonts w:ascii="Tahoma" w:hAnsi="Tahoma" w:cs="Tahoma"/>
          <w:sz w:val="20"/>
          <w:szCs w:val="20"/>
          <w:lang w:val="en-US"/>
        </w:rPr>
      </w:pPr>
      <w:r w:rsidRPr="00285056">
        <w:rPr>
          <w:rFonts w:ascii="Tahoma" w:hAnsi="Tahoma" w:cs="Tahoma"/>
          <w:sz w:val="20"/>
          <w:szCs w:val="20"/>
          <w:lang w:val="en-US"/>
        </w:rPr>
        <w:t>……………..…………………………….……………………..</w:t>
      </w:r>
    </w:p>
    <w:p w14:paraId="542F7481" w14:textId="77777777" w:rsidR="000E2178" w:rsidRPr="00721D11" w:rsidRDefault="000E2178" w:rsidP="000E2178">
      <w:pPr>
        <w:spacing w:after="0" w:line="240" w:lineRule="auto"/>
        <w:ind w:left="4962"/>
        <w:rPr>
          <w:rFonts w:ascii="Tahoma" w:hAnsi="Tahoma" w:cs="Tahoma"/>
          <w:sz w:val="20"/>
          <w:szCs w:val="20"/>
          <w:lang w:val="en-US"/>
        </w:rPr>
      </w:pPr>
      <w:r w:rsidRPr="00721D11">
        <w:rPr>
          <w:rFonts w:ascii="Tahoma" w:hAnsi="Tahoma" w:cs="Tahoma"/>
          <w:sz w:val="20"/>
          <w:szCs w:val="20"/>
          <w:lang w:val="en-US"/>
        </w:rPr>
        <w:t>/</w:t>
      </w:r>
      <w:r>
        <w:rPr>
          <w:rFonts w:ascii="Tahoma" w:hAnsi="Tahoma" w:cs="Tahoma"/>
          <w:sz w:val="20"/>
          <w:szCs w:val="20"/>
          <w:lang w:val="en-US"/>
        </w:rPr>
        <w:t xml:space="preserve">legible signature of person(-s) authorized to assume liabilities on behalf of </w:t>
      </w:r>
      <w:r w:rsidRPr="00721D11">
        <w:rPr>
          <w:rFonts w:ascii="Tahoma" w:hAnsi="Tahoma" w:cs="Tahoma"/>
          <w:sz w:val="20"/>
          <w:szCs w:val="20"/>
          <w:lang w:val="en-US"/>
        </w:rPr>
        <w:t>the Bidder</w:t>
      </w:r>
    </w:p>
    <w:p w14:paraId="2984AB8C" w14:textId="3B956702" w:rsidR="003A7F5E" w:rsidRPr="00285056" w:rsidRDefault="000E2178" w:rsidP="000E2178">
      <w:pPr>
        <w:spacing w:line="240" w:lineRule="auto"/>
        <w:ind w:left="4962"/>
        <w:jc w:val="center"/>
        <w:rPr>
          <w:rFonts w:ascii="Tahoma" w:hAnsi="Tahoma" w:cs="Tahoma"/>
          <w:b/>
          <w:sz w:val="20"/>
          <w:szCs w:val="20"/>
          <w:lang w:val="en-US"/>
        </w:rPr>
      </w:pPr>
      <w:r>
        <w:rPr>
          <w:rFonts w:ascii="Tahoma" w:hAnsi="Tahoma" w:cs="Tahoma"/>
          <w:b/>
          <w:sz w:val="18"/>
          <w:szCs w:val="18"/>
          <w:lang w:val="en-US"/>
        </w:rPr>
        <w:t>STAMP</w:t>
      </w:r>
    </w:p>
    <w:p w14:paraId="325BC172" w14:textId="77777777" w:rsidR="006213B8" w:rsidRPr="00285056" w:rsidRDefault="006213B8" w:rsidP="006213B8">
      <w:pPr>
        <w:pStyle w:val="Nagwek"/>
        <w:tabs>
          <w:tab w:val="left" w:pos="284"/>
        </w:tabs>
        <w:spacing w:line="276" w:lineRule="auto"/>
        <w:rPr>
          <w:rFonts w:ascii="Tahoma" w:eastAsiaTheme="majorEastAsia" w:hAnsi="Tahoma" w:cs="Tahoma"/>
          <w:b/>
          <w:bCs/>
          <w:color w:val="5B9BD5" w:themeColor="accent1"/>
          <w:sz w:val="20"/>
          <w:szCs w:val="20"/>
          <w:lang w:val="en-US"/>
        </w:rPr>
      </w:pPr>
    </w:p>
    <w:p w14:paraId="296B9427" w14:textId="1ED0C8BE" w:rsidR="00A45E50" w:rsidRDefault="00A45E50">
      <w:pPr>
        <w:spacing w:after="160" w:line="259" w:lineRule="auto"/>
        <w:rPr>
          <w:rFonts w:ascii="Tahoma" w:eastAsiaTheme="majorEastAsia" w:hAnsi="Tahoma" w:cs="Tahoma"/>
          <w:b/>
          <w:bCs/>
          <w:color w:val="5B9BD5" w:themeColor="accent1"/>
          <w:sz w:val="20"/>
          <w:szCs w:val="20"/>
          <w:lang w:val="en-US"/>
        </w:rPr>
      </w:pPr>
    </w:p>
    <w:p w14:paraId="12245971" w14:textId="77777777" w:rsidR="0071283A" w:rsidRPr="00285056" w:rsidRDefault="0071283A">
      <w:pPr>
        <w:spacing w:after="160" w:line="259" w:lineRule="auto"/>
        <w:rPr>
          <w:rFonts w:ascii="Tahoma" w:eastAsiaTheme="majorEastAsia" w:hAnsi="Tahoma" w:cs="Tahoma"/>
          <w:b/>
          <w:bCs/>
          <w:color w:val="5B9BD5" w:themeColor="accent1"/>
          <w:sz w:val="20"/>
          <w:szCs w:val="20"/>
          <w:lang w:val="en-US"/>
        </w:rPr>
      </w:pPr>
    </w:p>
    <w:p w14:paraId="006C016E" w14:textId="6F7398C5" w:rsidR="0071283A" w:rsidRPr="00285056" w:rsidRDefault="000E2178" w:rsidP="0071283A">
      <w:pPr>
        <w:pStyle w:val="Nagwek"/>
        <w:tabs>
          <w:tab w:val="left" w:pos="284"/>
        </w:tabs>
        <w:spacing w:line="276" w:lineRule="auto"/>
        <w:rPr>
          <w:rFonts w:ascii="Tahoma" w:eastAsiaTheme="majorEastAsia" w:hAnsi="Tahoma" w:cs="Tahoma"/>
          <w:b/>
          <w:bCs/>
          <w:color w:val="5B9BD5" w:themeColor="accent1"/>
          <w:sz w:val="20"/>
          <w:szCs w:val="20"/>
          <w:lang w:val="en-US"/>
        </w:rPr>
      </w:pPr>
      <w:r>
        <w:rPr>
          <w:rFonts w:ascii="Tahoma" w:eastAsiaTheme="majorEastAsia" w:hAnsi="Tahoma" w:cs="Tahoma"/>
          <w:b/>
          <w:bCs/>
          <w:color w:val="5B9BD5" w:themeColor="accent1"/>
          <w:sz w:val="20"/>
          <w:szCs w:val="20"/>
          <w:lang w:val="en-US"/>
        </w:rPr>
        <w:t xml:space="preserve">Appendix no </w:t>
      </w:r>
      <w:r w:rsidR="0071283A" w:rsidRPr="00285056">
        <w:rPr>
          <w:rFonts w:ascii="Tahoma" w:eastAsiaTheme="majorEastAsia" w:hAnsi="Tahoma" w:cs="Tahoma"/>
          <w:b/>
          <w:bCs/>
          <w:color w:val="5B9BD5" w:themeColor="accent1"/>
          <w:sz w:val="20"/>
          <w:szCs w:val="20"/>
          <w:lang w:val="en-US"/>
        </w:rPr>
        <w:t xml:space="preserve">5 </w:t>
      </w:r>
    </w:p>
    <w:p w14:paraId="4A7F8DC9" w14:textId="77777777" w:rsidR="0071283A" w:rsidRPr="00285056" w:rsidRDefault="0071283A" w:rsidP="0071283A">
      <w:pPr>
        <w:pStyle w:val="Nagwek"/>
        <w:tabs>
          <w:tab w:val="left" w:pos="284"/>
        </w:tabs>
        <w:spacing w:line="276" w:lineRule="auto"/>
        <w:jc w:val="center"/>
        <w:rPr>
          <w:rFonts w:ascii="Tahoma" w:hAnsi="Tahoma" w:cs="Tahoma"/>
          <w:b/>
          <w:sz w:val="20"/>
          <w:szCs w:val="20"/>
          <w:lang w:val="en-US"/>
        </w:rPr>
      </w:pPr>
    </w:p>
    <w:p w14:paraId="1A6F3409" w14:textId="77777777" w:rsidR="0071283A" w:rsidRPr="00285056" w:rsidRDefault="0071283A" w:rsidP="0071283A">
      <w:pPr>
        <w:pStyle w:val="Nagwek"/>
        <w:tabs>
          <w:tab w:val="left" w:pos="284"/>
        </w:tabs>
        <w:spacing w:line="276" w:lineRule="auto"/>
        <w:jc w:val="center"/>
        <w:rPr>
          <w:rFonts w:ascii="Tahoma" w:hAnsi="Tahoma" w:cs="Tahoma"/>
          <w:b/>
          <w:sz w:val="20"/>
          <w:szCs w:val="20"/>
          <w:lang w:val="en-US"/>
        </w:rPr>
      </w:pPr>
    </w:p>
    <w:p w14:paraId="6FB08B65" w14:textId="1E88BCC5" w:rsidR="00FF2FDC" w:rsidRDefault="0071283A" w:rsidP="00041626">
      <w:pPr>
        <w:pStyle w:val="Nagwek"/>
        <w:tabs>
          <w:tab w:val="left" w:pos="284"/>
        </w:tabs>
        <w:spacing w:line="276" w:lineRule="auto"/>
        <w:jc w:val="center"/>
        <w:rPr>
          <w:rFonts w:ascii="Tahoma" w:hAnsi="Tahoma" w:cs="Tahoma"/>
          <w:b/>
          <w:color w:val="000000" w:themeColor="text1"/>
          <w:sz w:val="20"/>
          <w:szCs w:val="20"/>
          <w:lang w:val="en-US"/>
        </w:rPr>
      </w:pPr>
      <w:r w:rsidRPr="00285056">
        <w:rPr>
          <w:rFonts w:ascii="Tahoma" w:hAnsi="Tahoma" w:cs="Tahoma"/>
          <w:b/>
          <w:color w:val="000000" w:themeColor="text1"/>
          <w:sz w:val="20"/>
          <w:szCs w:val="20"/>
          <w:lang w:val="en-US"/>
        </w:rPr>
        <w:t>DARK FIBRE IRU</w:t>
      </w:r>
    </w:p>
    <w:p w14:paraId="7EBE9D2A" w14:textId="77777777" w:rsidR="00041626" w:rsidRPr="00041626" w:rsidRDefault="00041626" w:rsidP="00041626">
      <w:pPr>
        <w:pStyle w:val="Nagwek"/>
        <w:tabs>
          <w:tab w:val="left" w:pos="284"/>
        </w:tabs>
        <w:spacing w:line="276" w:lineRule="auto"/>
        <w:jc w:val="center"/>
        <w:rPr>
          <w:rFonts w:ascii="Tahoma" w:hAnsi="Tahoma" w:cs="Tahoma"/>
          <w:b/>
          <w:sz w:val="20"/>
          <w:szCs w:val="20"/>
          <w:lang w:val="en-US"/>
        </w:rPr>
      </w:pPr>
    </w:p>
    <w:p w14:paraId="3727D92C" w14:textId="77777777" w:rsidR="00041626" w:rsidRPr="00EF323F" w:rsidRDefault="00041626" w:rsidP="00041626">
      <w:pPr>
        <w:spacing w:before="240" w:after="120"/>
        <w:rPr>
          <w:rFonts w:ascii="Arial" w:hAnsi="Arial" w:cs="Arial"/>
          <w:b/>
        </w:rPr>
      </w:pPr>
      <w:r w:rsidRPr="00EF323F">
        <w:rPr>
          <w:rFonts w:ascii="Arial" w:hAnsi="Arial" w:cs="Arial"/>
          <w:b/>
        </w:rPr>
        <w:t xml:space="preserve">DARK FIBRE IRU </w:t>
      </w:r>
    </w:p>
    <w:tbl>
      <w:tblPr>
        <w:tblW w:w="4930" w:type="pct"/>
        <w:tblLook w:val="01E0" w:firstRow="1" w:lastRow="1" w:firstColumn="1" w:lastColumn="1" w:noHBand="0" w:noVBand="0"/>
      </w:tblPr>
      <w:tblGrid>
        <w:gridCol w:w="1006"/>
        <w:gridCol w:w="3493"/>
        <w:gridCol w:w="4434"/>
      </w:tblGrid>
      <w:tr w:rsidR="00041626" w:rsidRPr="00EF323F" w14:paraId="1EBBC058" w14:textId="77777777" w:rsidTr="00D813F8">
        <w:tc>
          <w:tcPr>
            <w:tcW w:w="563" w:type="pct"/>
            <w:tcBorders>
              <w:top w:val="single" w:sz="4" w:space="0" w:color="auto"/>
              <w:left w:val="single" w:sz="4" w:space="0" w:color="auto"/>
              <w:bottom w:val="single" w:sz="4" w:space="0" w:color="auto"/>
              <w:right w:val="single" w:sz="4" w:space="0" w:color="auto"/>
            </w:tcBorders>
          </w:tcPr>
          <w:p w14:paraId="0EC34AB9" w14:textId="77777777" w:rsidR="00041626" w:rsidRPr="002D7865" w:rsidRDefault="00041626">
            <w:pPr>
              <w:pStyle w:val="Tekstpodstawowy"/>
              <w:jc w:val="center"/>
              <w:rPr>
                <w:rFonts w:cs="Arial"/>
                <w:b/>
                <w:lang w:val="fr-FR"/>
              </w:rPr>
            </w:pPr>
            <w:r>
              <w:rPr>
                <w:rFonts w:cs="Arial"/>
                <w:b/>
                <w:lang w:val="fr-FR"/>
              </w:rPr>
              <w:t>Route</w:t>
            </w:r>
            <w:r w:rsidRPr="002D7865">
              <w:rPr>
                <w:rFonts w:cs="Arial"/>
                <w:b/>
                <w:lang w:val="fr-FR"/>
              </w:rPr>
              <w:t xml:space="preserve"> Ref</w:t>
            </w:r>
          </w:p>
        </w:tc>
        <w:tc>
          <w:tcPr>
            <w:tcW w:w="1955" w:type="pct"/>
            <w:tcBorders>
              <w:top w:val="single" w:sz="4" w:space="0" w:color="auto"/>
              <w:left w:val="single" w:sz="4" w:space="0" w:color="auto"/>
              <w:bottom w:val="single" w:sz="4" w:space="0" w:color="auto"/>
              <w:right w:val="single" w:sz="4" w:space="0" w:color="auto"/>
            </w:tcBorders>
          </w:tcPr>
          <w:p w14:paraId="75165799" w14:textId="77777777" w:rsidR="00041626" w:rsidRPr="002D7865" w:rsidRDefault="00041626">
            <w:pPr>
              <w:pStyle w:val="Tekstpodstawowy"/>
              <w:jc w:val="center"/>
              <w:rPr>
                <w:rFonts w:cs="Arial"/>
                <w:b/>
                <w:lang w:val="fr-FR"/>
              </w:rPr>
            </w:pPr>
            <w:r w:rsidRPr="002D7865">
              <w:rPr>
                <w:rFonts w:cs="Arial"/>
                <w:b/>
                <w:lang w:val="fr-FR"/>
              </w:rPr>
              <w:t>From (Site</w:t>
            </w:r>
            <w:r>
              <w:rPr>
                <w:rFonts w:cs="Arial"/>
                <w:b/>
                <w:lang w:val="fr-FR"/>
              </w:rPr>
              <w:t xml:space="preserve"> A</w:t>
            </w:r>
            <w:r w:rsidRPr="002D7865">
              <w:rPr>
                <w:rFonts w:cs="Arial"/>
                <w:b/>
                <w:lang w:val="fr-FR"/>
              </w:rPr>
              <w:t>)</w:t>
            </w:r>
          </w:p>
        </w:tc>
        <w:tc>
          <w:tcPr>
            <w:tcW w:w="2482" w:type="pct"/>
            <w:tcBorders>
              <w:top w:val="single" w:sz="4" w:space="0" w:color="auto"/>
              <w:left w:val="single" w:sz="4" w:space="0" w:color="auto"/>
              <w:bottom w:val="single" w:sz="4" w:space="0" w:color="auto"/>
              <w:right w:val="single" w:sz="4" w:space="0" w:color="auto"/>
            </w:tcBorders>
          </w:tcPr>
          <w:p w14:paraId="752B71DA" w14:textId="77777777" w:rsidR="00041626" w:rsidRPr="002D7865" w:rsidRDefault="00041626">
            <w:pPr>
              <w:pStyle w:val="Tekstpodstawowy"/>
              <w:jc w:val="center"/>
              <w:rPr>
                <w:rFonts w:cs="Arial"/>
                <w:b/>
              </w:rPr>
            </w:pPr>
            <w:r w:rsidRPr="002D7865">
              <w:rPr>
                <w:rFonts w:cs="Arial"/>
                <w:b/>
              </w:rPr>
              <w:t>To (Site</w:t>
            </w:r>
            <w:r>
              <w:rPr>
                <w:rFonts w:cs="Arial"/>
                <w:b/>
              </w:rPr>
              <w:t xml:space="preserve"> B</w:t>
            </w:r>
            <w:r w:rsidRPr="002D7865">
              <w:rPr>
                <w:rFonts w:cs="Arial"/>
                <w:b/>
              </w:rPr>
              <w:t>)</w:t>
            </w:r>
          </w:p>
        </w:tc>
      </w:tr>
      <w:tr w:rsidR="00041626" w:rsidRPr="00EF323F" w14:paraId="27D924FA" w14:textId="77777777" w:rsidTr="00D813F8">
        <w:trPr>
          <w:trHeight w:val="255"/>
        </w:trPr>
        <w:tc>
          <w:tcPr>
            <w:tcW w:w="563" w:type="pct"/>
            <w:tcBorders>
              <w:top w:val="single" w:sz="4" w:space="0" w:color="auto"/>
              <w:left w:val="single" w:sz="4" w:space="0" w:color="auto"/>
              <w:bottom w:val="single" w:sz="4" w:space="0" w:color="auto"/>
              <w:right w:val="single" w:sz="4" w:space="0" w:color="auto"/>
            </w:tcBorders>
          </w:tcPr>
          <w:p w14:paraId="23CEA518" w14:textId="77777777" w:rsidR="00041626" w:rsidRPr="00BE415F" w:rsidRDefault="00041626">
            <w:pPr>
              <w:pStyle w:val="Tekstpodstawowy"/>
              <w:jc w:val="center"/>
              <w:rPr>
                <w:rFonts w:cs="Arial"/>
                <w:lang w:val="fr-FR"/>
              </w:rPr>
            </w:pPr>
          </w:p>
        </w:tc>
        <w:tc>
          <w:tcPr>
            <w:tcW w:w="4437" w:type="pct"/>
            <w:gridSpan w:val="2"/>
            <w:tcBorders>
              <w:top w:val="single" w:sz="4" w:space="0" w:color="auto"/>
              <w:left w:val="single" w:sz="4" w:space="0" w:color="auto"/>
              <w:bottom w:val="single" w:sz="4" w:space="0" w:color="auto"/>
              <w:right w:val="single" w:sz="4" w:space="0" w:color="auto"/>
            </w:tcBorders>
          </w:tcPr>
          <w:p w14:paraId="49A05B3E" w14:textId="77777777" w:rsidR="00041626" w:rsidRPr="00BE415F" w:rsidRDefault="00041626">
            <w:pPr>
              <w:spacing w:after="60"/>
              <w:jc w:val="center"/>
              <w:rPr>
                <w:rFonts w:ascii="Arial" w:hAnsi="Arial" w:cs="Arial"/>
                <w:lang w:val="fr-FR" w:eastAsia="de-DE"/>
              </w:rPr>
            </w:pPr>
            <w:r>
              <w:rPr>
                <w:rFonts w:ascii="Arial" w:hAnsi="Arial" w:cs="Arial"/>
                <w:lang w:val="fr-FR" w:eastAsia="de-DE"/>
              </w:rPr>
              <w:t>German</w:t>
            </w:r>
          </w:p>
        </w:tc>
      </w:tr>
      <w:tr w:rsidR="00041626" w:rsidRPr="006D7DF2" w14:paraId="65D021C6" w14:textId="77777777" w:rsidTr="00D813F8">
        <w:trPr>
          <w:trHeight w:val="255"/>
        </w:trPr>
        <w:tc>
          <w:tcPr>
            <w:tcW w:w="563" w:type="pct"/>
            <w:tcBorders>
              <w:top w:val="single" w:sz="4" w:space="0" w:color="auto"/>
              <w:left w:val="single" w:sz="4" w:space="0" w:color="auto"/>
              <w:bottom w:val="single" w:sz="6" w:space="0" w:color="auto"/>
              <w:right w:val="single" w:sz="6" w:space="0" w:color="auto"/>
            </w:tcBorders>
            <w:vAlign w:val="center"/>
          </w:tcPr>
          <w:p w14:paraId="506C6149" w14:textId="77777777" w:rsidR="00041626" w:rsidRPr="002D7865" w:rsidRDefault="00041626">
            <w:pPr>
              <w:pStyle w:val="Tekstpodstawowy"/>
              <w:jc w:val="center"/>
              <w:rPr>
                <w:rFonts w:cs="Arial"/>
                <w:lang w:val="fr-FR"/>
              </w:rPr>
            </w:pPr>
            <w:r>
              <w:rPr>
                <w:rFonts w:cs="Arial"/>
                <w:lang w:val="fr-FR"/>
              </w:rPr>
              <w:t>1.</w:t>
            </w:r>
          </w:p>
        </w:tc>
        <w:tc>
          <w:tcPr>
            <w:tcW w:w="1955" w:type="pct"/>
            <w:tcBorders>
              <w:top w:val="single" w:sz="4" w:space="0" w:color="auto"/>
              <w:left w:val="single" w:sz="6" w:space="0" w:color="auto"/>
              <w:bottom w:val="single" w:sz="6" w:space="0" w:color="auto"/>
              <w:right w:val="single" w:sz="6" w:space="0" w:color="auto"/>
            </w:tcBorders>
            <w:vAlign w:val="center"/>
          </w:tcPr>
          <w:p w14:paraId="68DD1EE2" w14:textId="77777777" w:rsidR="00041626" w:rsidRPr="00903DDA" w:rsidRDefault="00041626">
            <w:pPr>
              <w:pStyle w:val="Tekstpodstawowy"/>
              <w:rPr>
                <w:rFonts w:cs="Arial"/>
                <w:lang w:val="fr-FR"/>
              </w:rPr>
            </w:pPr>
            <w:r w:rsidRPr="00903DDA">
              <w:rPr>
                <w:rFonts w:cs="Arial"/>
                <w:lang w:val="fr-FR"/>
              </w:rPr>
              <w:t>Polish/German border crossing – Slubice Area</w:t>
            </w:r>
          </w:p>
        </w:tc>
        <w:tc>
          <w:tcPr>
            <w:tcW w:w="2482" w:type="pct"/>
            <w:tcBorders>
              <w:top w:val="single" w:sz="4" w:space="0" w:color="auto"/>
              <w:left w:val="single" w:sz="6" w:space="0" w:color="auto"/>
              <w:bottom w:val="single" w:sz="6" w:space="0" w:color="auto"/>
              <w:right w:val="single" w:sz="6" w:space="0" w:color="auto"/>
            </w:tcBorders>
            <w:vAlign w:val="center"/>
          </w:tcPr>
          <w:p w14:paraId="05F6BD7D" w14:textId="77777777" w:rsidR="00041626" w:rsidRPr="00903DDA" w:rsidRDefault="00041626">
            <w:pPr>
              <w:pStyle w:val="Tekstpodstawowy"/>
              <w:rPr>
                <w:rFonts w:cs="Arial"/>
                <w:lang w:val="fr-FR"/>
              </w:rPr>
            </w:pPr>
            <w:r w:rsidRPr="00903DDA">
              <w:rPr>
                <w:rFonts w:cs="Arial"/>
                <w:lang w:val="fr-FR"/>
              </w:rPr>
              <w:t>Berlin</w:t>
            </w:r>
            <w:r>
              <w:rPr>
                <w:rFonts w:cs="Arial"/>
                <w:lang w:val="fr-FR"/>
              </w:rPr>
              <w:t xml:space="preserve"> –</w:t>
            </w:r>
            <w:r w:rsidRPr="00903DDA">
              <w:rPr>
                <w:rFonts w:cs="Arial"/>
                <w:lang w:val="fr-FR"/>
              </w:rPr>
              <w:t xml:space="preserve"> Speedbone</w:t>
            </w:r>
            <w:r>
              <w:rPr>
                <w:rFonts w:cs="Arial"/>
                <w:lang w:val="fr-FR"/>
              </w:rPr>
              <w:t> ;</w:t>
            </w:r>
            <w:r w:rsidRPr="00903DDA">
              <w:rPr>
                <w:rFonts w:cs="Arial"/>
                <w:lang w:val="fr-FR"/>
              </w:rPr>
              <w:t xml:space="preserve"> Alboinstrasse</w:t>
            </w:r>
            <w:r>
              <w:rPr>
                <w:rFonts w:cs="Arial"/>
                <w:lang w:val="fr-FR"/>
              </w:rPr>
              <w:t xml:space="preserve"> </w:t>
            </w:r>
            <w:r w:rsidRPr="00903DDA">
              <w:rPr>
                <w:rFonts w:cs="Arial"/>
                <w:lang w:val="fr-FR"/>
              </w:rPr>
              <w:t>36 – 42, 12103 Berlin, Germany</w:t>
            </w:r>
          </w:p>
        </w:tc>
      </w:tr>
      <w:tr w:rsidR="00041626" w:rsidRPr="006D7DF2" w14:paraId="19A6109A" w14:textId="77777777" w:rsidTr="00D813F8">
        <w:trPr>
          <w:trHeight w:val="820"/>
        </w:trPr>
        <w:tc>
          <w:tcPr>
            <w:tcW w:w="563" w:type="pct"/>
            <w:tcBorders>
              <w:top w:val="single" w:sz="4" w:space="0" w:color="auto"/>
              <w:left w:val="single" w:sz="4" w:space="0" w:color="auto"/>
              <w:bottom w:val="single" w:sz="6" w:space="0" w:color="auto"/>
              <w:right w:val="single" w:sz="6" w:space="0" w:color="auto"/>
            </w:tcBorders>
            <w:vAlign w:val="center"/>
          </w:tcPr>
          <w:p w14:paraId="7CACA010" w14:textId="77777777" w:rsidR="00041626" w:rsidRPr="002D7865" w:rsidRDefault="00041626">
            <w:pPr>
              <w:pStyle w:val="Tekstpodstawowy"/>
              <w:jc w:val="center"/>
              <w:rPr>
                <w:rFonts w:cs="Arial"/>
                <w:lang w:val="fr-FR"/>
              </w:rPr>
            </w:pPr>
            <w:r>
              <w:rPr>
                <w:rFonts w:cs="Arial"/>
                <w:lang w:val="fr-FR"/>
              </w:rPr>
              <w:t>2.</w:t>
            </w:r>
          </w:p>
        </w:tc>
        <w:tc>
          <w:tcPr>
            <w:tcW w:w="1955" w:type="pct"/>
            <w:tcBorders>
              <w:top w:val="single" w:sz="4" w:space="0" w:color="auto"/>
              <w:left w:val="single" w:sz="6" w:space="0" w:color="auto"/>
              <w:bottom w:val="single" w:sz="6" w:space="0" w:color="auto"/>
              <w:right w:val="single" w:sz="6" w:space="0" w:color="auto"/>
            </w:tcBorders>
            <w:vAlign w:val="center"/>
          </w:tcPr>
          <w:p w14:paraId="05857EAD" w14:textId="77777777" w:rsidR="00041626" w:rsidRPr="00903DDA" w:rsidRDefault="00041626">
            <w:pPr>
              <w:pStyle w:val="Tekstpodstawowy"/>
              <w:rPr>
                <w:rFonts w:cs="Arial"/>
                <w:lang w:val="fr-FR"/>
              </w:rPr>
            </w:pPr>
            <w:r w:rsidRPr="00903DDA">
              <w:rPr>
                <w:rFonts w:cs="Arial"/>
                <w:lang w:val="fr-FR"/>
              </w:rPr>
              <w:t>Berlin</w:t>
            </w:r>
            <w:r>
              <w:rPr>
                <w:rFonts w:cs="Arial"/>
                <w:lang w:val="fr-FR"/>
              </w:rPr>
              <w:t xml:space="preserve"> –</w:t>
            </w:r>
            <w:r w:rsidRPr="00903DDA">
              <w:rPr>
                <w:rFonts w:cs="Arial"/>
                <w:lang w:val="fr-FR"/>
              </w:rPr>
              <w:t xml:space="preserve"> Speedbone</w:t>
            </w:r>
            <w:r>
              <w:rPr>
                <w:rFonts w:cs="Arial"/>
                <w:lang w:val="fr-FR"/>
              </w:rPr>
              <w:t> ;</w:t>
            </w:r>
            <w:r w:rsidRPr="00903DDA">
              <w:rPr>
                <w:rFonts w:cs="Arial"/>
                <w:lang w:val="fr-FR"/>
              </w:rPr>
              <w:t xml:space="preserve"> Alboinstrasse</w:t>
            </w:r>
            <w:r>
              <w:rPr>
                <w:rFonts w:cs="Arial"/>
                <w:lang w:val="fr-FR"/>
              </w:rPr>
              <w:t xml:space="preserve"> </w:t>
            </w:r>
            <w:r w:rsidRPr="00903DDA">
              <w:rPr>
                <w:rFonts w:cs="Arial"/>
                <w:lang w:val="fr-FR"/>
              </w:rPr>
              <w:t>36 – 42, 12103 Berlin, Germany</w:t>
            </w:r>
          </w:p>
        </w:tc>
        <w:tc>
          <w:tcPr>
            <w:tcW w:w="2482" w:type="pct"/>
            <w:tcBorders>
              <w:top w:val="single" w:sz="4" w:space="0" w:color="auto"/>
              <w:left w:val="single" w:sz="6" w:space="0" w:color="auto"/>
              <w:bottom w:val="single" w:sz="6" w:space="0" w:color="auto"/>
              <w:right w:val="single" w:sz="6" w:space="0" w:color="auto"/>
            </w:tcBorders>
            <w:vAlign w:val="center"/>
          </w:tcPr>
          <w:p w14:paraId="6D5965DF" w14:textId="77777777" w:rsidR="00041626" w:rsidRPr="00903DDA" w:rsidRDefault="00041626">
            <w:pPr>
              <w:spacing w:after="60"/>
              <w:jc w:val="both"/>
              <w:rPr>
                <w:rFonts w:ascii="Arial" w:hAnsi="Arial" w:cs="Arial"/>
                <w:lang w:val="fr-FR" w:eastAsia="de-DE"/>
              </w:rPr>
            </w:pPr>
            <w:r w:rsidRPr="00DDC683">
              <w:rPr>
                <w:rFonts w:ascii="Arial" w:hAnsi="Arial" w:cs="Arial"/>
                <w:lang w:val="fr-FR" w:eastAsia="de-DE"/>
              </w:rPr>
              <w:t>Frankfurt am Main - Digital Realty (FRA8) ; Hanauer Landstraße 298, 60314 Frankfurt am Main, Germany</w:t>
            </w:r>
          </w:p>
        </w:tc>
      </w:tr>
      <w:tr w:rsidR="008773A7" w:rsidRPr="006D7DF2" w14:paraId="41BA420D" w14:textId="77777777" w:rsidTr="001B49CB">
        <w:trPr>
          <w:trHeight w:val="255"/>
        </w:trPr>
        <w:tc>
          <w:tcPr>
            <w:tcW w:w="563" w:type="pct"/>
            <w:tcBorders>
              <w:top w:val="single" w:sz="6" w:space="0" w:color="auto"/>
              <w:left w:val="single" w:sz="4" w:space="0" w:color="auto"/>
              <w:bottom w:val="single" w:sz="6" w:space="0" w:color="auto"/>
              <w:right w:val="single" w:sz="6" w:space="0" w:color="auto"/>
            </w:tcBorders>
            <w:vAlign w:val="center"/>
          </w:tcPr>
          <w:p w14:paraId="16B484B6" w14:textId="1E59BE9B" w:rsidR="008773A7" w:rsidRDefault="001B49CB">
            <w:pPr>
              <w:pStyle w:val="Tekstpodstawowy"/>
              <w:jc w:val="center"/>
              <w:rPr>
                <w:rFonts w:cs="Arial"/>
                <w:lang w:val="fr-FR"/>
              </w:rPr>
            </w:pPr>
            <w:r>
              <w:rPr>
                <w:rFonts w:cs="Arial"/>
                <w:lang w:val="fr-FR"/>
              </w:rPr>
              <w:t xml:space="preserve">2’. </w:t>
            </w:r>
          </w:p>
        </w:tc>
        <w:tc>
          <w:tcPr>
            <w:tcW w:w="1955" w:type="pct"/>
            <w:tcBorders>
              <w:top w:val="single" w:sz="6" w:space="0" w:color="auto"/>
              <w:left w:val="single" w:sz="6" w:space="0" w:color="auto"/>
              <w:bottom w:val="single" w:sz="6" w:space="0" w:color="auto"/>
              <w:right w:val="single" w:sz="6" w:space="0" w:color="auto"/>
            </w:tcBorders>
          </w:tcPr>
          <w:p w14:paraId="2653F95C" w14:textId="037782CF" w:rsidR="008773A7" w:rsidRPr="00DDC683" w:rsidRDefault="001B49CB">
            <w:pPr>
              <w:pStyle w:val="Tekstpodstawowy"/>
              <w:rPr>
                <w:rFonts w:cs="Arial"/>
                <w:lang w:val="fr-FR"/>
              </w:rPr>
            </w:pPr>
            <w:r w:rsidRPr="00903DDA">
              <w:rPr>
                <w:rFonts w:cs="Arial"/>
                <w:lang w:val="fr-FR"/>
              </w:rPr>
              <w:t>Berlin</w:t>
            </w:r>
            <w:r>
              <w:rPr>
                <w:rFonts w:cs="Arial"/>
                <w:lang w:val="fr-FR"/>
              </w:rPr>
              <w:t xml:space="preserve"> –</w:t>
            </w:r>
            <w:r w:rsidRPr="00903DDA">
              <w:rPr>
                <w:rFonts w:cs="Arial"/>
                <w:lang w:val="fr-FR"/>
              </w:rPr>
              <w:t xml:space="preserve"> Speedbone</w:t>
            </w:r>
            <w:r>
              <w:rPr>
                <w:rFonts w:cs="Arial"/>
                <w:lang w:val="fr-FR"/>
              </w:rPr>
              <w:t> ;</w:t>
            </w:r>
            <w:r w:rsidRPr="00903DDA">
              <w:rPr>
                <w:rFonts w:cs="Arial"/>
                <w:lang w:val="fr-FR"/>
              </w:rPr>
              <w:t xml:space="preserve"> Alboinstrasse</w:t>
            </w:r>
            <w:r>
              <w:rPr>
                <w:rFonts w:cs="Arial"/>
                <w:lang w:val="fr-FR"/>
              </w:rPr>
              <w:t xml:space="preserve"> </w:t>
            </w:r>
            <w:r w:rsidRPr="00903DDA">
              <w:rPr>
                <w:rFonts w:cs="Arial"/>
                <w:lang w:val="fr-FR"/>
              </w:rPr>
              <w:t>36 – 42, 12103 Berlin, Germany</w:t>
            </w:r>
          </w:p>
        </w:tc>
        <w:tc>
          <w:tcPr>
            <w:tcW w:w="2482" w:type="pct"/>
            <w:tcBorders>
              <w:top w:val="single" w:sz="6" w:space="0" w:color="auto"/>
              <w:left w:val="single" w:sz="6" w:space="0" w:color="auto"/>
              <w:bottom w:val="single" w:sz="6" w:space="0" w:color="auto"/>
              <w:right w:val="single" w:sz="6" w:space="0" w:color="auto"/>
            </w:tcBorders>
          </w:tcPr>
          <w:p w14:paraId="7E91FD95" w14:textId="1C112D81" w:rsidR="008773A7" w:rsidRPr="00564E4B" w:rsidRDefault="001B49CB">
            <w:pPr>
              <w:spacing w:after="60"/>
              <w:jc w:val="both"/>
              <w:rPr>
                <w:rFonts w:ascii="Arial" w:hAnsi="Arial" w:cs="Arial"/>
                <w:lang w:val="fr-FR" w:eastAsia="de-DE"/>
              </w:rPr>
            </w:pPr>
            <w:r w:rsidRPr="00AB179E">
              <w:rPr>
                <w:rFonts w:ascii="Arial" w:hAnsi="Arial" w:cs="Arial"/>
                <w:lang w:val="fr-FR" w:eastAsia="de-DE"/>
              </w:rPr>
              <w:t>Frankfurt am Main - Equinix (FR5) ; Kleyestrasse 90, 60326 Frankfurt am Main, Germany</w:t>
            </w:r>
          </w:p>
        </w:tc>
      </w:tr>
      <w:tr w:rsidR="00041626" w:rsidRPr="006D7DF2" w14:paraId="2D49127B" w14:textId="77777777" w:rsidTr="00D813F8">
        <w:trPr>
          <w:trHeight w:val="255"/>
        </w:trPr>
        <w:tc>
          <w:tcPr>
            <w:tcW w:w="563" w:type="pct"/>
            <w:tcBorders>
              <w:top w:val="single" w:sz="6" w:space="0" w:color="auto"/>
              <w:left w:val="single" w:sz="4" w:space="0" w:color="auto"/>
              <w:bottom w:val="single" w:sz="6" w:space="0" w:color="auto"/>
              <w:right w:val="single" w:sz="6" w:space="0" w:color="auto"/>
            </w:tcBorders>
            <w:vAlign w:val="center"/>
          </w:tcPr>
          <w:p w14:paraId="12D7AFB3" w14:textId="77777777" w:rsidR="00041626" w:rsidRPr="002D7865" w:rsidRDefault="00041626">
            <w:pPr>
              <w:pStyle w:val="Tekstpodstawowy"/>
              <w:jc w:val="center"/>
              <w:rPr>
                <w:rFonts w:cs="Arial"/>
                <w:lang w:val="fr-FR"/>
              </w:rPr>
            </w:pPr>
            <w:r>
              <w:rPr>
                <w:rFonts w:cs="Arial"/>
                <w:lang w:val="fr-FR"/>
              </w:rPr>
              <w:t>3.south.</w:t>
            </w:r>
          </w:p>
        </w:tc>
        <w:tc>
          <w:tcPr>
            <w:tcW w:w="1955" w:type="pct"/>
            <w:tcBorders>
              <w:top w:val="single" w:sz="6" w:space="0" w:color="auto"/>
              <w:left w:val="single" w:sz="6" w:space="0" w:color="auto"/>
              <w:bottom w:val="single" w:sz="6" w:space="0" w:color="auto"/>
              <w:right w:val="single" w:sz="6" w:space="0" w:color="auto"/>
            </w:tcBorders>
          </w:tcPr>
          <w:p w14:paraId="777C3200" w14:textId="77777777" w:rsidR="00041626" w:rsidRPr="00903DDA" w:rsidRDefault="00041626">
            <w:pPr>
              <w:pStyle w:val="Tekstpodstawowy"/>
              <w:rPr>
                <w:rFonts w:cs="Arial"/>
                <w:lang w:val="fr-FR"/>
              </w:rPr>
            </w:pPr>
            <w:r w:rsidRPr="00DDC683">
              <w:rPr>
                <w:rFonts w:cs="Arial"/>
                <w:lang w:val="fr-FR"/>
              </w:rPr>
              <w:t>Frankfurt am Main - Digital Realty (FRA8) ; Hanauer Landstraße 298, 60314 Frankfurt am Main, Germany</w:t>
            </w:r>
          </w:p>
        </w:tc>
        <w:tc>
          <w:tcPr>
            <w:tcW w:w="2482" w:type="pct"/>
            <w:tcBorders>
              <w:top w:val="single" w:sz="6" w:space="0" w:color="auto"/>
              <w:left w:val="single" w:sz="6" w:space="0" w:color="auto"/>
              <w:bottom w:val="single" w:sz="6" w:space="0" w:color="auto"/>
              <w:right w:val="single" w:sz="6" w:space="0" w:color="auto"/>
            </w:tcBorders>
          </w:tcPr>
          <w:p w14:paraId="7297313E" w14:textId="77777777" w:rsidR="00041626" w:rsidRPr="00564E4B" w:rsidRDefault="00041626">
            <w:pPr>
              <w:spacing w:after="60"/>
              <w:jc w:val="both"/>
              <w:rPr>
                <w:rFonts w:ascii="Arial" w:hAnsi="Arial" w:cs="Arial"/>
                <w:lang w:val="fr-FR" w:eastAsia="de-DE"/>
              </w:rPr>
            </w:pPr>
            <w:r w:rsidRPr="00564E4B">
              <w:rPr>
                <w:rFonts w:ascii="Arial" w:hAnsi="Arial" w:cs="Arial"/>
                <w:lang w:val="fr-FR" w:eastAsia="de-DE"/>
              </w:rPr>
              <w:t>Frankfurt am Main - Equinix (FR5)</w:t>
            </w:r>
            <w:r>
              <w:rPr>
                <w:rFonts w:ascii="Arial" w:hAnsi="Arial" w:cs="Arial"/>
                <w:lang w:val="fr-FR" w:eastAsia="de-DE"/>
              </w:rPr>
              <w:t> ;</w:t>
            </w:r>
            <w:r w:rsidRPr="00564E4B">
              <w:rPr>
                <w:rFonts w:ascii="Arial" w:hAnsi="Arial" w:cs="Arial"/>
                <w:lang w:val="fr-FR" w:eastAsia="de-DE"/>
              </w:rPr>
              <w:t xml:space="preserve"> Kleyestrasse 90, 60326 Frankfurt</w:t>
            </w:r>
            <w:r>
              <w:rPr>
                <w:rFonts w:ascii="Arial" w:hAnsi="Arial" w:cs="Arial"/>
                <w:lang w:val="fr-FR" w:eastAsia="de-DE"/>
              </w:rPr>
              <w:t xml:space="preserve"> </w:t>
            </w:r>
            <w:r w:rsidRPr="00564E4B">
              <w:rPr>
                <w:rFonts w:ascii="Arial" w:hAnsi="Arial" w:cs="Arial"/>
                <w:lang w:val="fr-FR" w:eastAsia="de-DE"/>
              </w:rPr>
              <w:t>am Main, Germany</w:t>
            </w:r>
          </w:p>
        </w:tc>
      </w:tr>
      <w:tr w:rsidR="00041626" w:rsidRPr="006D7DF2" w14:paraId="791DEFEB" w14:textId="77777777" w:rsidTr="00D813F8">
        <w:trPr>
          <w:trHeight w:val="255"/>
        </w:trPr>
        <w:tc>
          <w:tcPr>
            <w:tcW w:w="563" w:type="pct"/>
            <w:tcBorders>
              <w:top w:val="single" w:sz="6" w:space="0" w:color="auto"/>
              <w:left w:val="single" w:sz="4" w:space="0" w:color="auto"/>
              <w:bottom w:val="single" w:sz="6" w:space="0" w:color="auto"/>
              <w:right w:val="single" w:sz="6" w:space="0" w:color="auto"/>
            </w:tcBorders>
            <w:vAlign w:val="center"/>
          </w:tcPr>
          <w:p w14:paraId="6756D55E" w14:textId="77777777" w:rsidR="00041626" w:rsidRDefault="00041626">
            <w:pPr>
              <w:pStyle w:val="Tekstpodstawowy"/>
              <w:jc w:val="center"/>
              <w:rPr>
                <w:rFonts w:cs="Arial"/>
                <w:lang w:val="fr-FR"/>
              </w:rPr>
            </w:pPr>
            <w:r>
              <w:rPr>
                <w:rFonts w:cs="Arial"/>
                <w:lang w:val="fr-FR"/>
              </w:rPr>
              <w:t>3.north</w:t>
            </w:r>
          </w:p>
        </w:tc>
        <w:tc>
          <w:tcPr>
            <w:tcW w:w="1955" w:type="pct"/>
            <w:tcBorders>
              <w:top w:val="single" w:sz="6" w:space="0" w:color="auto"/>
              <w:left w:val="single" w:sz="6" w:space="0" w:color="auto"/>
              <w:bottom w:val="single" w:sz="6" w:space="0" w:color="auto"/>
              <w:right w:val="single" w:sz="6" w:space="0" w:color="auto"/>
            </w:tcBorders>
          </w:tcPr>
          <w:p w14:paraId="09446B71" w14:textId="77777777" w:rsidR="00041626" w:rsidRPr="00564E4B" w:rsidRDefault="00041626">
            <w:pPr>
              <w:pStyle w:val="Tekstpodstawowy"/>
              <w:rPr>
                <w:rFonts w:cs="Arial"/>
                <w:lang w:val="fr-FR"/>
              </w:rPr>
            </w:pPr>
            <w:r w:rsidRPr="00DDC683">
              <w:rPr>
                <w:rFonts w:cs="Arial"/>
                <w:lang w:val="fr-FR"/>
              </w:rPr>
              <w:t>Frankfurt am Main - Digital Realty (FRA8) ; Hanauer Landstraße 298, 60314 Frankfurt am Main, Germany</w:t>
            </w:r>
          </w:p>
        </w:tc>
        <w:tc>
          <w:tcPr>
            <w:tcW w:w="2482" w:type="pct"/>
            <w:tcBorders>
              <w:top w:val="single" w:sz="6" w:space="0" w:color="auto"/>
              <w:left w:val="single" w:sz="6" w:space="0" w:color="auto"/>
              <w:bottom w:val="single" w:sz="6" w:space="0" w:color="auto"/>
              <w:right w:val="single" w:sz="6" w:space="0" w:color="auto"/>
            </w:tcBorders>
          </w:tcPr>
          <w:p w14:paraId="20DA7DEF" w14:textId="77777777" w:rsidR="00041626" w:rsidRPr="00564E4B" w:rsidRDefault="00041626">
            <w:pPr>
              <w:spacing w:after="60"/>
              <w:jc w:val="both"/>
              <w:rPr>
                <w:rFonts w:ascii="Arial" w:hAnsi="Arial" w:cs="Arial"/>
                <w:lang w:val="fr-FR" w:eastAsia="de-DE"/>
              </w:rPr>
            </w:pPr>
            <w:r w:rsidRPr="00564E4B">
              <w:rPr>
                <w:rFonts w:ascii="Arial" w:hAnsi="Arial" w:cs="Arial"/>
                <w:lang w:val="fr-FR" w:eastAsia="de-DE"/>
              </w:rPr>
              <w:t>Frankfurt am Main - Equinix (FR5)</w:t>
            </w:r>
            <w:r>
              <w:rPr>
                <w:rFonts w:ascii="Arial" w:hAnsi="Arial" w:cs="Arial"/>
                <w:lang w:val="fr-FR" w:eastAsia="de-DE"/>
              </w:rPr>
              <w:t> ;</w:t>
            </w:r>
            <w:r w:rsidRPr="00564E4B">
              <w:rPr>
                <w:rFonts w:ascii="Arial" w:hAnsi="Arial" w:cs="Arial"/>
                <w:lang w:val="fr-FR" w:eastAsia="de-DE"/>
              </w:rPr>
              <w:t xml:space="preserve"> Kleyestrasse 90, 60326 Frankfurt</w:t>
            </w:r>
            <w:r>
              <w:rPr>
                <w:rFonts w:ascii="Arial" w:hAnsi="Arial" w:cs="Arial"/>
                <w:lang w:val="fr-FR" w:eastAsia="de-DE"/>
              </w:rPr>
              <w:t xml:space="preserve"> </w:t>
            </w:r>
            <w:r w:rsidRPr="00564E4B">
              <w:rPr>
                <w:rFonts w:ascii="Arial" w:hAnsi="Arial" w:cs="Arial"/>
                <w:lang w:val="fr-FR" w:eastAsia="de-DE"/>
              </w:rPr>
              <w:t>am Main, Germany</w:t>
            </w:r>
          </w:p>
        </w:tc>
      </w:tr>
      <w:tr w:rsidR="009B6E55" w:rsidRPr="006D7DF2" w14:paraId="6AA0E15D" w14:textId="21600E17" w:rsidTr="001B49CB">
        <w:trPr>
          <w:trHeight w:val="255"/>
        </w:trPr>
        <w:tc>
          <w:tcPr>
            <w:tcW w:w="563" w:type="pct"/>
            <w:tcBorders>
              <w:top w:val="single" w:sz="6" w:space="0" w:color="auto"/>
              <w:left w:val="single" w:sz="4" w:space="0" w:color="auto"/>
              <w:bottom w:val="single" w:sz="6" w:space="0" w:color="auto"/>
              <w:right w:val="single" w:sz="6" w:space="0" w:color="auto"/>
            </w:tcBorders>
            <w:vAlign w:val="center"/>
          </w:tcPr>
          <w:p w14:paraId="0C8A101F" w14:textId="6A90C8A1" w:rsidR="00041626" w:rsidRPr="002D7865" w:rsidRDefault="00041626">
            <w:pPr>
              <w:pStyle w:val="Tekstpodstawowy"/>
              <w:jc w:val="center"/>
              <w:rPr>
                <w:rFonts w:cs="Arial"/>
                <w:lang w:val="fr-FR"/>
              </w:rPr>
            </w:pPr>
            <w:r>
              <w:rPr>
                <w:rFonts w:cs="Arial"/>
                <w:lang w:val="fr-FR"/>
              </w:rPr>
              <w:t>4.</w:t>
            </w:r>
          </w:p>
        </w:tc>
        <w:tc>
          <w:tcPr>
            <w:tcW w:w="1955" w:type="pct"/>
            <w:tcBorders>
              <w:top w:val="single" w:sz="6" w:space="0" w:color="auto"/>
              <w:left w:val="single" w:sz="6" w:space="0" w:color="auto"/>
              <w:bottom w:val="single" w:sz="6" w:space="0" w:color="auto"/>
              <w:right w:val="single" w:sz="6" w:space="0" w:color="auto"/>
            </w:tcBorders>
            <w:vAlign w:val="center"/>
          </w:tcPr>
          <w:p w14:paraId="27993195" w14:textId="3CD0D87D" w:rsidR="00041626" w:rsidRPr="00903DDA" w:rsidRDefault="00041626">
            <w:pPr>
              <w:pStyle w:val="Tekstpodstawowy"/>
              <w:rPr>
                <w:rFonts w:cs="Arial"/>
                <w:lang w:val="fr-FR"/>
              </w:rPr>
            </w:pPr>
            <w:r w:rsidRPr="00903DDA">
              <w:rPr>
                <w:rFonts w:cs="Arial"/>
                <w:lang w:val="fr-FR"/>
              </w:rPr>
              <w:t>German/Czech Republic border crossing – Rozvadov/Waidhaus Area</w:t>
            </w:r>
          </w:p>
        </w:tc>
        <w:tc>
          <w:tcPr>
            <w:tcW w:w="2482" w:type="pct"/>
            <w:tcBorders>
              <w:top w:val="single" w:sz="6" w:space="0" w:color="auto"/>
              <w:left w:val="single" w:sz="6" w:space="0" w:color="auto"/>
              <w:bottom w:val="single" w:sz="6" w:space="0" w:color="auto"/>
              <w:right w:val="single" w:sz="6" w:space="0" w:color="auto"/>
            </w:tcBorders>
            <w:vAlign w:val="center"/>
          </w:tcPr>
          <w:p w14:paraId="3B0FDD12" w14:textId="77777777" w:rsidR="00041626" w:rsidRPr="00903DDA" w:rsidRDefault="00041626">
            <w:pPr>
              <w:pStyle w:val="Tekstpodstawowy"/>
              <w:rPr>
                <w:rFonts w:cs="Arial"/>
                <w:lang w:val="fr-FR"/>
              </w:rPr>
            </w:pPr>
            <w:r w:rsidRPr="00564E4B">
              <w:rPr>
                <w:rFonts w:cs="Arial"/>
                <w:lang w:val="fr-FR"/>
              </w:rPr>
              <w:t>Frankfurt am Main - Equinix (FR5)</w:t>
            </w:r>
            <w:r>
              <w:rPr>
                <w:rFonts w:cs="Arial"/>
                <w:lang w:val="fr-FR"/>
              </w:rPr>
              <w:t> ;</w:t>
            </w:r>
            <w:r w:rsidRPr="00564E4B">
              <w:rPr>
                <w:rFonts w:cs="Arial"/>
                <w:lang w:val="fr-FR"/>
              </w:rPr>
              <w:t xml:space="preserve"> Kleyestrasse 90, 60326 Frankfurt</w:t>
            </w:r>
            <w:r>
              <w:rPr>
                <w:rFonts w:cs="Arial"/>
                <w:lang w:val="fr-FR"/>
              </w:rPr>
              <w:t xml:space="preserve"> </w:t>
            </w:r>
            <w:r w:rsidRPr="00564E4B">
              <w:rPr>
                <w:rFonts w:cs="Arial"/>
                <w:lang w:val="fr-FR"/>
              </w:rPr>
              <w:t>am Main, Germany</w:t>
            </w:r>
          </w:p>
        </w:tc>
      </w:tr>
      <w:tr w:rsidR="001B49CB" w:rsidRPr="006D7DF2" w14:paraId="2784E439" w14:textId="77777777" w:rsidTr="001B49CB">
        <w:trPr>
          <w:trHeight w:val="255"/>
        </w:trPr>
        <w:tc>
          <w:tcPr>
            <w:tcW w:w="563" w:type="pct"/>
            <w:tcBorders>
              <w:top w:val="single" w:sz="6" w:space="0" w:color="auto"/>
              <w:left w:val="single" w:sz="4" w:space="0" w:color="auto"/>
              <w:bottom w:val="single" w:sz="6" w:space="0" w:color="auto"/>
              <w:right w:val="single" w:sz="6" w:space="0" w:color="auto"/>
            </w:tcBorders>
            <w:vAlign w:val="center"/>
          </w:tcPr>
          <w:p w14:paraId="715EFC0B" w14:textId="537FE8D5" w:rsidR="001B49CB" w:rsidRDefault="001B49CB">
            <w:pPr>
              <w:pStyle w:val="Tekstpodstawowy"/>
              <w:jc w:val="center"/>
              <w:rPr>
                <w:rFonts w:cs="Arial"/>
                <w:lang w:val="fr-FR"/>
              </w:rPr>
            </w:pPr>
            <w:r>
              <w:rPr>
                <w:rFonts w:cs="Arial"/>
                <w:lang w:val="fr-FR"/>
              </w:rPr>
              <w:t xml:space="preserve">4’. </w:t>
            </w:r>
          </w:p>
        </w:tc>
        <w:tc>
          <w:tcPr>
            <w:tcW w:w="1955" w:type="pct"/>
            <w:tcBorders>
              <w:top w:val="single" w:sz="6" w:space="0" w:color="auto"/>
              <w:left w:val="single" w:sz="6" w:space="0" w:color="auto"/>
              <w:bottom w:val="single" w:sz="6" w:space="0" w:color="auto"/>
              <w:right w:val="single" w:sz="6" w:space="0" w:color="auto"/>
            </w:tcBorders>
            <w:vAlign w:val="center"/>
          </w:tcPr>
          <w:p w14:paraId="63F8284E" w14:textId="11957B76" w:rsidR="001B49CB" w:rsidRPr="00903DDA" w:rsidRDefault="001B49CB">
            <w:pPr>
              <w:pStyle w:val="Tekstpodstawowy"/>
              <w:rPr>
                <w:rFonts w:cs="Arial"/>
                <w:lang w:val="fr-FR"/>
              </w:rPr>
            </w:pPr>
            <w:r w:rsidRPr="00903DDA">
              <w:rPr>
                <w:rFonts w:cs="Arial"/>
                <w:lang w:val="fr-FR"/>
              </w:rPr>
              <w:t>German/Czech Republic border crossing – Rozvadov/Waidhaus Area</w:t>
            </w:r>
          </w:p>
        </w:tc>
        <w:tc>
          <w:tcPr>
            <w:tcW w:w="2482" w:type="pct"/>
            <w:tcBorders>
              <w:top w:val="single" w:sz="6" w:space="0" w:color="auto"/>
              <w:left w:val="single" w:sz="6" w:space="0" w:color="auto"/>
              <w:bottom w:val="single" w:sz="6" w:space="0" w:color="auto"/>
              <w:right w:val="single" w:sz="6" w:space="0" w:color="auto"/>
            </w:tcBorders>
            <w:vAlign w:val="center"/>
          </w:tcPr>
          <w:p w14:paraId="422F3158" w14:textId="03767EAF" w:rsidR="001B49CB" w:rsidRPr="00564E4B" w:rsidRDefault="001B49CB">
            <w:pPr>
              <w:pStyle w:val="Tekstpodstawowy"/>
              <w:rPr>
                <w:rFonts w:cs="Arial"/>
                <w:lang w:val="fr-FR"/>
              </w:rPr>
            </w:pPr>
            <w:r w:rsidRPr="00DDC683">
              <w:rPr>
                <w:rFonts w:ascii="Arial" w:hAnsi="Arial" w:cs="Arial"/>
                <w:lang w:val="fr-FR" w:eastAsia="de-DE"/>
              </w:rPr>
              <w:t>Frankfurt am Main - Digital Realty (FRA8) ; Hanauer Landstraße 298, 60314 Frankfurt am Main, Germany</w:t>
            </w:r>
          </w:p>
        </w:tc>
      </w:tr>
    </w:tbl>
    <w:p w14:paraId="38F2A738" w14:textId="77777777" w:rsidR="00041626" w:rsidRDefault="00041626" w:rsidP="00041626">
      <w:pPr>
        <w:rPr>
          <w:rFonts w:ascii="Arial" w:hAnsi="Arial" w:cs="Arial"/>
          <w:lang w:val="en-GB"/>
        </w:rPr>
      </w:pPr>
    </w:p>
    <w:p w14:paraId="5005E18A" w14:textId="225247A4" w:rsidR="00041626" w:rsidRPr="00FA322A" w:rsidRDefault="00AF5594" w:rsidP="00041626">
      <w:pPr>
        <w:spacing w:after="120"/>
        <w:rPr>
          <w:rFonts w:ascii="Arial" w:hAnsi="Arial" w:cs="Arial"/>
          <w:b/>
          <w:lang w:val="fr-FR"/>
        </w:rPr>
      </w:pPr>
      <w:r>
        <w:rPr>
          <w:rFonts w:ascii="Arial" w:hAnsi="Arial" w:cs="Arial"/>
          <w:lang w:val="en-GB"/>
        </w:rPr>
        <w:t>Routes 2 and 4 or 2’ and 4’ can’t have common points excluding origination point (Site A). Netia will choose the set of Routes basing of the provided selection criteria.</w:t>
      </w:r>
      <w:r w:rsidR="00041626" w:rsidRPr="00FA322A">
        <w:rPr>
          <w:rFonts w:ascii="Arial" w:hAnsi="Arial" w:cs="Arial"/>
          <w:b/>
          <w:lang w:val="fr-FR"/>
        </w:rPr>
        <w:t>General specifications:</w:t>
      </w:r>
    </w:p>
    <w:p w14:paraId="0CAA4EF1" w14:textId="3DDE4429" w:rsidR="00041626" w:rsidRPr="00C84E33" w:rsidRDefault="00041626" w:rsidP="00041626">
      <w:pPr>
        <w:spacing w:after="120"/>
        <w:rPr>
          <w:rFonts w:ascii="Arial" w:hAnsi="Arial" w:cs="Arial"/>
          <w:lang w:val="fr-FR"/>
        </w:rPr>
      </w:pPr>
      <w:r>
        <w:rPr>
          <w:rFonts w:ascii="Arial" w:hAnsi="Arial" w:cs="Arial"/>
          <w:lang w:val="fr-FR"/>
        </w:rPr>
        <w:t>Dark Fiber</w:t>
      </w:r>
      <w:r w:rsidRPr="00C84E33">
        <w:rPr>
          <w:rFonts w:ascii="Arial" w:hAnsi="Arial" w:cs="Arial"/>
          <w:lang w:val="fr-FR"/>
        </w:rPr>
        <w:t xml:space="preserve"> compliant with the ITU-T G.652</w:t>
      </w:r>
      <w:r>
        <w:rPr>
          <w:rFonts w:ascii="Arial" w:hAnsi="Arial" w:cs="Arial"/>
          <w:lang w:val="fr-FR"/>
        </w:rPr>
        <w:t>/</w:t>
      </w:r>
      <w:r w:rsidRPr="00C84E33">
        <w:rPr>
          <w:rFonts w:ascii="Arial" w:hAnsi="Arial" w:cs="Arial"/>
          <w:lang w:val="fr-FR"/>
        </w:rPr>
        <w:t>652D</w:t>
      </w:r>
      <w:r w:rsidR="00023092" w:rsidRPr="298D1D5F">
        <w:rPr>
          <w:rFonts w:ascii="Arial" w:eastAsia="Times New Roman" w:hAnsi="Arial" w:cs="Arial"/>
          <w:lang w:val="en-GB" w:eastAsia="en-GB"/>
        </w:rPr>
        <w:t>/G.657A1/G.655</w:t>
      </w:r>
      <w:r w:rsidRPr="00C84E33">
        <w:rPr>
          <w:rFonts w:ascii="Arial" w:hAnsi="Arial" w:cs="Arial"/>
          <w:lang w:val="fr-FR"/>
        </w:rPr>
        <w:t xml:space="preserve"> specification</w:t>
      </w:r>
    </w:p>
    <w:p w14:paraId="7CA324ED" w14:textId="77777777" w:rsidR="00041626" w:rsidRPr="00C84E33" w:rsidRDefault="00041626" w:rsidP="00041626">
      <w:pPr>
        <w:spacing w:after="120"/>
        <w:rPr>
          <w:rFonts w:ascii="Arial" w:hAnsi="Arial" w:cs="Arial"/>
          <w:lang w:val="fr-FR"/>
        </w:rPr>
      </w:pPr>
      <w:r>
        <w:rPr>
          <w:rFonts w:ascii="Arial" w:hAnsi="Arial" w:cs="Arial"/>
          <w:lang w:val="fr-FR"/>
        </w:rPr>
        <w:t>Test Methods</w:t>
      </w:r>
      <w:r w:rsidRPr="00C84E33">
        <w:rPr>
          <w:rFonts w:ascii="Arial" w:hAnsi="Arial" w:cs="Arial"/>
          <w:lang w:val="fr-FR"/>
        </w:rPr>
        <w:t xml:space="preserve"> in accordance with the ITU-T G.650 specification</w:t>
      </w:r>
    </w:p>
    <w:p w14:paraId="19CC8CD7" w14:textId="77777777" w:rsidR="00041626" w:rsidRDefault="00041626" w:rsidP="00041626">
      <w:pPr>
        <w:spacing w:after="120"/>
        <w:rPr>
          <w:rFonts w:ascii="Arial" w:hAnsi="Arial" w:cs="Arial"/>
          <w:lang w:val="fr-FR"/>
        </w:rPr>
      </w:pPr>
      <w:r>
        <w:rPr>
          <w:rFonts w:ascii="Arial" w:hAnsi="Arial" w:cs="Arial"/>
          <w:lang w:val="fr-FR"/>
        </w:rPr>
        <w:t>Routes, S</w:t>
      </w:r>
      <w:r w:rsidRPr="00C84E33">
        <w:rPr>
          <w:rFonts w:ascii="Arial" w:hAnsi="Arial" w:cs="Arial"/>
          <w:lang w:val="fr-FR"/>
        </w:rPr>
        <w:t>ections</w:t>
      </w:r>
      <w:r>
        <w:rPr>
          <w:rFonts w:ascii="Arial" w:hAnsi="Arial" w:cs="Arial"/>
          <w:lang w:val="fr-FR"/>
        </w:rPr>
        <w:t xml:space="preserve"> and Facilities</w:t>
      </w:r>
      <w:r w:rsidRPr="00C84E33">
        <w:rPr>
          <w:rFonts w:ascii="Arial" w:hAnsi="Arial" w:cs="Arial"/>
          <w:lang w:val="fr-FR"/>
        </w:rPr>
        <w:t>:</w:t>
      </w:r>
      <w:r>
        <w:rPr>
          <w:rFonts w:ascii="Arial" w:hAnsi="Arial" w:cs="Arial"/>
          <w:lang w:val="fr-FR"/>
        </w:rPr>
        <w:t xml:space="preserve"> </w:t>
      </w:r>
    </w:p>
    <w:p w14:paraId="5743C795" w14:textId="77777777" w:rsidR="00041626" w:rsidRPr="00053615" w:rsidRDefault="00041626" w:rsidP="00041626">
      <w:pPr>
        <w:pStyle w:val="Akapitzlist"/>
        <w:numPr>
          <w:ilvl w:val="0"/>
          <w:numId w:val="20"/>
        </w:numPr>
        <w:spacing w:after="120" w:line="240" w:lineRule="auto"/>
        <w:rPr>
          <w:rFonts w:ascii="Arial" w:hAnsi="Arial" w:cs="Arial"/>
          <w:lang w:val="fr-FR"/>
        </w:rPr>
      </w:pPr>
      <w:r>
        <w:rPr>
          <w:rFonts w:ascii="Arial" w:hAnsi="Arial" w:cs="Arial"/>
          <w:lang w:val="fr-FR"/>
        </w:rPr>
        <w:lastRenderedPageBreak/>
        <w:t>demarcation points</w:t>
      </w:r>
      <w:r w:rsidRPr="00C84E33">
        <w:rPr>
          <w:rFonts w:ascii="Arial" w:hAnsi="Arial" w:cs="Arial"/>
          <w:lang w:val="fr-FR"/>
        </w:rPr>
        <w:t xml:space="preserve"> (Site A, Site B) specified in the detailed specification for each </w:t>
      </w:r>
      <w:r>
        <w:rPr>
          <w:rFonts w:ascii="Arial" w:hAnsi="Arial" w:cs="Arial"/>
          <w:lang w:val="fr-FR"/>
        </w:rPr>
        <w:t>Route</w:t>
      </w:r>
      <w:r w:rsidRPr="00C84E33">
        <w:rPr>
          <w:rFonts w:ascii="Arial" w:hAnsi="Arial" w:cs="Arial"/>
          <w:lang w:val="fr-FR"/>
        </w:rPr>
        <w:t>;</w:t>
      </w:r>
    </w:p>
    <w:p w14:paraId="5E4C70CD" w14:textId="77777777" w:rsidR="00041626" w:rsidRPr="00572B66" w:rsidRDefault="00041626" w:rsidP="00041626">
      <w:pPr>
        <w:pStyle w:val="Akapitzlist"/>
        <w:numPr>
          <w:ilvl w:val="0"/>
          <w:numId w:val="20"/>
        </w:numPr>
        <w:spacing w:after="120" w:line="240" w:lineRule="auto"/>
        <w:rPr>
          <w:lang w:val="fr-FR"/>
        </w:rPr>
      </w:pPr>
      <w:r>
        <w:rPr>
          <w:rFonts w:ascii="Arial" w:hAnsi="Arial" w:cs="Arial"/>
          <w:lang w:val="fr-FR"/>
        </w:rPr>
        <w:t>demarcation points</w:t>
      </w:r>
      <w:r w:rsidRPr="00572B66">
        <w:rPr>
          <w:rFonts w:ascii="Arial" w:hAnsi="Arial" w:cs="Arial"/>
          <w:lang w:val="fr-FR"/>
        </w:rPr>
        <w:t xml:space="preserve"> in regeneration nodes for the number of </w:t>
      </w:r>
      <w:r>
        <w:rPr>
          <w:rFonts w:ascii="Arial" w:hAnsi="Arial" w:cs="Arial"/>
          <w:lang w:val="fr-FR"/>
        </w:rPr>
        <w:t>S</w:t>
      </w:r>
      <w:r w:rsidRPr="00572B66">
        <w:rPr>
          <w:rFonts w:ascii="Arial" w:hAnsi="Arial" w:cs="Arial"/>
          <w:lang w:val="fr-FR"/>
        </w:rPr>
        <w:t xml:space="preserve">ections &gt;1 must be connected to </w:t>
      </w:r>
      <w:r>
        <w:rPr>
          <w:rFonts w:ascii="Arial" w:hAnsi="Arial" w:cs="Arial"/>
          <w:lang w:val="fr-FR"/>
        </w:rPr>
        <w:t>the space intended for co</w:t>
      </w:r>
      <w:r w:rsidRPr="00572B66">
        <w:rPr>
          <w:rFonts w:ascii="Arial" w:hAnsi="Arial" w:cs="Arial"/>
          <w:lang w:val="fr-FR"/>
        </w:rPr>
        <w:t xml:space="preserve">located </w:t>
      </w:r>
      <w:r>
        <w:rPr>
          <w:rFonts w:ascii="Arial" w:hAnsi="Arial" w:cs="Arial"/>
          <w:lang w:val="fr-FR"/>
        </w:rPr>
        <w:t>Customer Equipment in the form of Patch</w:t>
      </w:r>
      <w:r w:rsidRPr="00572B66">
        <w:rPr>
          <w:rFonts w:ascii="Arial" w:hAnsi="Arial" w:cs="Arial"/>
          <w:lang w:val="fr-FR"/>
        </w:rPr>
        <w:t xml:space="preserve"> with LC/PC (</w:t>
      </w:r>
      <w:r>
        <w:rPr>
          <w:rFonts w:ascii="Arial" w:hAnsi="Arial" w:cs="Arial"/>
          <w:lang w:val="fr-FR"/>
        </w:rPr>
        <w:t>LC/</w:t>
      </w:r>
      <w:r w:rsidRPr="00572B66">
        <w:rPr>
          <w:rFonts w:ascii="Arial" w:hAnsi="Arial" w:cs="Arial"/>
          <w:lang w:val="fr-FR"/>
        </w:rPr>
        <w:t xml:space="preserve">UPC) terminations with a minimum </w:t>
      </w:r>
      <w:r>
        <w:rPr>
          <w:rFonts w:ascii="Arial" w:hAnsi="Arial" w:cs="Arial"/>
          <w:lang w:val="fr-FR"/>
        </w:rPr>
        <w:t>lenght</w:t>
      </w:r>
      <w:r w:rsidRPr="00572B66">
        <w:rPr>
          <w:rFonts w:ascii="Arial" w:hAnsi="Arial" w:cs="Arial"/>
          <w:lang w:val="fr-FR"/>
        </w:rPr>
        <w:t xml:space="preserve"> of 1 m.</w:t>
      </w:r>
    </w:p>
    <w:p w14:paraId="359041DD" w14:textId="1861AA17" w:rsidR="00041626" w:rsidRDefault="00041626" w:rsidP="00D813F8">
      <w:pPr>
        <w:pStyle w:val="Akapitzlist"/>
        <w:numPr>
          <w:ilvl w:val="0"/>
          <w:numId w:val="20"/>
        </w:numPr>
        <w:rPr>
          <w:rFonts w:ascii="Arial" w:hAnsi="Arial" w:cs="Arial"/>
          <w:lang w:val="en-US"/>
        </w:rPr>
      </w:pPr>
      <w:r w:rsidRPr="7E5EDA7B">
        <w:rPr>
          <w:rFonts w:ascii="Arial" w:hAnsi="Arial" w:cs="Arial"/>
          <w:lang w:val="en-US"/>
        </w:rPr>
        <w:t>power supply and air condition on Facilities  must be redundant and guaranteed with a minimum of 8 hours of battery autonomy and with an emergency power generator.</w:t>
      </w:r>
    </w:p>
    <w:p w14:paraId="7A3B8982" w14:textId="77777777" w:rsidR="00041626" w:rsidRPr="00903DDA" w:rsidRDefault="00041626" w:rsidP="00041626">
      <w:pPr>
        <w:pStyle w:val="Akapitzlist"/>
        <w:spacing w:after="120"/>
        <w:rPr>
          <w:rFonts w:ascii="Arial" w:hAnsi="Arial" w:cs="Arial"/>
          <w:lang w:val="fr-FR"/>
        </w:rPr>
      </w:pPr>
    </w:p>
    <w:p w14:paraId="59173257" w14:textId="77777777" w:rsidR="00041626" w:rsidRDefault="00041626" w:rsidP="00041626">
      <w:pPr>
        <w:spacing w:after="160" w:line="259" w:lineRule="auto"/>
        <w:rPr>
          <w:rFonts w:ascii="Arial" w:hAnsi="Arial" w:cs="Arial"/>
          <w:b/>
          <w:lang w:val="fr-FR"/>
        </w:rPr>
      </w:pPr>
      <w:r w:rsidRPr="00A65AA6">
        <w:rPr>
          <w:rFonts w:ascii="Arial" w:hAnsi="Arial" w:cs="Arial"/>
          <w:b/>
          <w:lang w:val="fr-FR"/>
        </w:rPr>
        <w:t>Specification detailed</w:t>
      </w:r>
      <w:r w:rsidRPr="00C72514">
        <w:rPr>
          <w:rFonts w:ascii="Arial" w:hAnsi="Arial" w:cs="Arial"/>
          <w:b/>
          <w:lang w:val="fr-FR"/>
        </w:rPr>
        <w:t>:</w:t>
      </w:r>
    </w:p>
    <w:p w14:paraId="69F32605" w14:textId="77777777" w:rsidR="00041626" w:rsidRPr="002146B0" w:rsidRDefault="00041626" w:rsidP="00041626">
      <w:pPr>
        <w:spacing w:after="120"/>
        <w:rPr>
          <w:rFonts w:ascii="Arial" w:hAnsi="Arial" w:cs="Arial"/>
          <w:b/>
          <w:u w:val="single"/>
          <w:lang w:val="fr-FR"/>
        </w:rPr>
      </w:pPr>
      <w:r>
        <w:rPr>
          <w:rFonts w:ascii="Arial" w:hAnsi="Arial" w:cs="Arial"/>
          <w:b/>
          <w:u w:val="single"/>
          <w:lang w:val="fr-FR"/>
        </w:rPr>
        <w:t>1. German</w:t>
      </w:r>
      <w:r w:rsidRPr="008F1150">
        <w:rPr>
          <w:rFonts w:ascii="Arial" w:hAnsi="Arial" w:cs="Arial"/>
          <w:b/>
          <w:u w:val="single"/>
          <w:lang w:val="fr-FR"/>
        </w:rPr>
        <w:t> :</w:t>
      </w:r>
    </w:p>
    <w:p w14:paraId="300675AB" w14:textId="77777777" w:rsidR="00041626" w:rsidRPr="002146B0" w:rsidRDefault="00041626" w:rsidP="00041626">
      <w:pPr>
        <w:pStyle w:val="Akapitzlist"/>
        <w:numPr>
          <w:ilvl w:val="0"/>
          <w:numId w:val="23"/>
        </w:numPr>
        <w:spacing w:after="120" w:line="240" w:lineRule="auto"/>
        <w:rPr>
          <w:rFonts w:ascii="Arial" w:hAnsi="Arial" w:cs="Arial"/>
          <w:b/>
          <w:lang w:val="fr-FR"/>
        </w:rPr>
      </w:pPr>
      <w:r>
        <w:rPr>
          <w:rFonts w:ascii="Arial" w:hAnsi="Arial" w:cs="Arial"/>
          <w:b/>
          <w:lang w:val="fr-FR"/>
        </w:rPr>
        <w:t>Route</w:t>
      </w:r>
      <w:r w:rsidRPr="002146B0">
        <w:rPr>
          <w:rFonts w:ascii="Arial" w:hAnsi="Arial" w:cs="Arial"/>
          <w:b/>
          <w:lang w:val="fr-FR"/>
        </w:rPr>
        <w:t xml:space="preserve"> </w:t>
      </w:r>
      <w:r>
        <w:rPr>
          <w:rFonts w:ascii="Arial" w:hAnsi="Arial" w:cs="Arial"/>
          <w:b/>
          <w:lang w:val="fr-FR"/>
        </w:rPr>
        <w:t>1</w:t>
      </w:r>
      <w:r w:rsidRPr="002146B0">
        <w:rPr>
          <w:rFonts w:ascii="Arial" w:hAnsi="Arial" w:cs="Arial"/>
          <w:b/>
          <w:lang w:val="fr-FR"/>
        </w:rPr>
        <w:t>:</w:t>
      </w:r>
    </w:p>
    <w:tbl>
      <w:tblPr>
        <w:tblW w:w="4930" w:type="pct"/>
        <w:tblLook w:val="01E0" w:firstRow="1" w:lastRow="1" w:firstColumn="1" w:lastColumn="1" w:noHBand="0" w:noVBand="0"/>
      </w:tblPr>
      <w:tblGrid>
        <w:gridCol w:w="938"/>
        <w:gridCol w:w="3264"/>
        <w:gridCol w:w="4731"/>
      </w:tblGrid>
      <w:tr w:rsidR="00041626" w:rsidRPr="00EF323F" w14:paraId="49C0EFDC" w14:textId="77777777">
        <w:tc>
          <w:tcPr>
            <w:tcW w:w="525" w:type="pct"/>
            <w:tcBorders>
              <w:top w:val="single" w:sz="4" w:space="0" w:color="auto"/>
              <w:left w:val="single" w:sz="4" w:space="0" w:color="auto"/>
              <w:bottom w:val="single" w:sz="4" w:space="0" w:color="auto"/>
              <w:right w:val="single" w:sz="4" w:space="0" w:color="auto"/>
            </w:tcBorders>
          </w:tcPr>
          <w:p w14:paraId="02DCF186" w14:textId="77777777" w:rsidR="00041626" w:rsidRPr="002D7865" w:rsidRDefault="00041626">
            <w:pPr>
              <w:pStyle w:val="Tekstpodstawowy"/>
              <w:jc w:val="center"/>
              <w:rPr>
                <w:rFonts w:cs="Arial"/>
                <w:b/>
                <w:lang w:val="fr-FR"/>
              </w:rPr>
            </w:pPr>
            <w:r>
              <w:rPr>
                <w:rFonts w:cs="Arial"/>
                <w:b/>
                <w:lang w:val="fr-FR"/>
              </w:rPr>
              <w:t>Route</w:t>
            </w:r>
            <w:r w:rsidRPr="002D7865">
              <w:rPr>
                <w:rFonts w:cs="Arial"/>
                <w:b/>
                <w:lang w:val="fr-FR"/>
              </w:rPr>
              <w:t xml:space="preserve"> Ref</w:t>
            </w:r>
          </w:p>
        </w:tc>
        <w:tc>
          <w:tcPr>
            <w:tcW w:w="1827" w:type="pct"/>
            <w:tcBorders>
              <w:top w:val="single" w:sz="4" w:space="0" w:color="auto"/>
              <w:left w:val="single" w:sz="4" w:space="0" w:color="auto"/>
              <w:bottom w:val="single" w:sz="4" w:space="0" w:color="auto"/>
              <w:right w:val="single" w:sz="4" w:space="0" w:color="auto"/>
            </w:tcBorders>
          </w:tcPr>
          <w:p w14:paraId="712A5155" w14:textId="77777777" w:rsidR="00041626" w:rsidRPr="002D7865" w:rsidRDefault="00041626">
            <w:pPr>
              <w:pStyle w:val="Tekstpodstawowy"/>
              <w:jc w:val="center"/>
              <w:rPr>
                <w:rFonts w:cs="Arial"/>
                <w:b/>
                <w:lang w:val="fr-FR"/>
              </w:rPr>
            </w:pPr>
            <w:r w:rsidRPr="002D7865">
              <w:rPr>
                <w:rFonts w:cs="Arial"/>
                <w:b/>
                <w:lang w:val="fr-FR"/>
              </w:rPr>
              <w:t>From (Site</w:t>
            </w:r>
            <w:r>
              <w:rPr>
                <w:rFonts w:cs="Arial"/>
                <w:b/>
                <w:lang w:val="fr-FR"/>
              </w:rPr>
              <w:t xml:space="preserve"> A</w:t>
            </w:r>
            <w:r w:rsidRPr="002D7865">
              <w:rPr>
                <w:rFonts w:cs="Arial"/>
                <w:b/>
                <w:lang w:val="fr-FR"/>
              </w:rPr>
              <w:t>)</w:t>
            </w:r>
          </w:p>
        </w:tc>
        <w:tc>
          <w:tcPr>
            <w:tcW w:w="2648" w:type="pct"/>
            <w:tcBorders>
              <w:top w:val="single" w:sz="4" w:space="0" w:color="auto"/>
              <w:left w:val="single" w:sz="4" w:space="0" w:color="auto"/>
              <w:bottom w:val="single" w:sz="4" w:space="0" w:color="auto"/>
              <w:right w:val="single" w:sz="4" w:space="0" w:color="auto"/>
            </w:tcBorders>
          </w:tcPr>
          <w:p w14:paraId="7F7F17CC" w14:textId="77777777" w:rsidR="00041626" w:rsidRPr="002D7865" w:rsidRDefault="00041626">
            <w:pPr>
              <w:pStyle w:val="Tekstpodstawowy"/>
              <w:jc w:val="center"/>
              <w:rPr>
                <w:rFonts w:cs="Arial"/>
                <w:b/>
              </w:rPr>
            </w:pPr>
            <w:r w:rsidRPr="002D7865">
              <w:rPr>
                <w:rFonts w:cs="Arial"/>
                <w:b/>
              </w:rPr>
              <w:t>To (Site</w:t>
            </w:r>
            <w:r>
              <w:rPr>
                <w:rFonts w:cs="Arial"/>
                <w:b/>
              </w:rPr>
              <w:t xml:space="preserve"> B</w:t>
            </w:r>
            <w:r w:rsidRPr="002D7865">
              <w:rPr>
                <w:rFonts w:cs="Arial"/>
                <w:b/>
              </w:rPr>
              <w:t>)</w:t>
            </w:r>
          </w:p>
        </w:tc>
      </w:tr>
      <w:tr w:rsidR="00041626" w:rsidRPr="006D7DF2" w14:paraId="2CFA27D6" w14:textId="77777777">
        <w:tc>
          <w:tcPr>
            <w:tcW w:w="525" w:type="pct"/>
            <w:tcBorders>
              <w:top w:val="single" w:sz="4" w:space="0" w:color="auto"/>
              <w:left w:val="single" w:sz="4" w:space="0" w:color="auto"/>
              <w:bottom w:val="single" w:sz="4" w:space="0" w:color="auto"/>
              <w:right w:val="single" w:sz="4" w:space="0" w:color="auto"/>
            </w:tcBorders>
          </w:tcPr>
          <w:p w14:paraId="09BEA36A" w14:textId="77777777" w:rsidR="00041626" w:rsidRPr="002D7865" w:rsidRDefault="00041626">
            <w:pPr>
              <w:pStyle w:val="Tekstpodstawowy"/>
              <w:jc w:val="center"/>
              <w:rPr>
                <w:rFonts w:cs="Arial"/>
                <w:lang w:val="fr-FR"/>
              </w:rPr>
            </w:pPr>
            <w:r>
              <w:rPr>
                <w:rFonts w:cs="Arial"/>
                <w:lang w:val="fr-FR"/>
              </w:rPr>
              <w:t>1.</w:t>
            </w:r>
          </w:p>
        </w:tc>
        <w:tc>
          <w:tcPr>
            <w:tcW w:w="1827" w:type="pct"/>
            <w:tcBorders>
              <w:top w:val="single" w:sz="4" w:space="0" w:color="auto"/>
              <w:left w:val="single" w:sz="4" w:space="0" w:color="auto"/>
              <w:bottom w:val="single" w:sz="4" w:space="0" w:color="auto"/>
              <w:right w:val="single" w:sz="4" w:space="0" w:color="auto"/>
            </w:tcBorders>
          </w:tcPr>
          <w:p w14:paraId="718FE0D6" w14:textId="77777777" w:rsidR="00041626" w:rsidRPr="00903DDA" w:rsidRDefault="00041626">
            <w:pPr>
              <w:pStyle w:val="Tekstpodstawowy"/>
              <w:rPr>
                <w:rFonts w:cs="Arial"/>
                <w:lang w:val="fr-FR"/>
              </w:rPr>
            </w:pPr>
            <w:r w:rsidRPr="00903DDA">
              <w:rPr>
                <w:rFonts w:cs="Arial"/>
                <w:lang w:val="fr-FR"/>
              </w:rPr>
              <w:t>Polish/German border crossing – Slubice Area</w:t>
            </w:r>
          </w:p>
        </w:tc>
        <w:tc>
          <w:tcPr>
            <w:tcW w:w="2648" w:type="pct"/>
            <w:tcBorders>
              <w:top w:val="single" w:sz="4" w:space="0" w:color="auto"/>
              <w:left w:val="single" w:sz="4" w:space="0" w:color="auto"/>
              <w:bottom w:val="single" w:sz="4" w:space="0" w:color="auto"/>
              <w:right w:val="single" w:sz="4" w:space="0" w:color="auto"/>
            </w:tcBorders>
          </w:tcPr>
          <w:p w14:paraId="37B16EF3" w14:textId="77777777" w:rsidR="00041626" w:rsidRPr="00F746B2" w:rsidRDefault="00041626">
            <w:pPr>
              <w:pStyle w:val="Tekstpodstawowy"/>
              <w:rPr>
                <w:rFonts w:cs="Arial"/>
                <w:lang w:val="en-GB"/>
              </w:rPr>
            </w:pPr>
            <w:r w:rsidRPr="00F746B2">
              <w:rPr>
                <w:rFonts w:cs="Arial"/>
                <w:lang w:val="en-GB"/>
              </w:rPr>
              <w:t xml:space="preserve">Berlin – </w:t>
            </w:r>
            <w:proofErr w:type="spellStart"/>
            <w:r w:rsidRPr="00F746B2">
              <w:rPr>
                <w:rFonts w:cs="Arial"/>
                <w:lang w:val="en-GB"/>
              </w:rPr>
              <w:t>Speedbone</w:t>
            </w:r>
            <w:proofErr w:type="spellEnd"/>
            <w:r w:rsidRPr="00F746B2">
              <w:rPr>
                <w:rFonts w:cs="Arial"/>
                <w:lang w:val="en-GB"/>
              </w:rPr>
              <w:t xml:space="preserve"> ; </w:t>
            </w:r>
            <w:proofErr w:type="spellStart"/>
            <w:r w:rsidRPr="00F746B2">
              <w:rPr>
                <w:rFonts w:cs="Arial"/>
                <w:lang w:val="en-GB"/>
              </w:rPr>
              <w:t>Alboinstrasse</w:t>
            </w:r>
            <w:proofErr w:type="spellEnd"/>
            <w:r w:rsidRPr="00F746B2">
              <w:rPr>
                <w:rFonts w:cs="Arial"/>
                <w:lang w:val="en-GB"/>
              </w:rPr>
              <w:t xml:space="preserve"> 36 – 42, 12103 Berlin, Germany</w:t>
            </w:r>
          </w:p>
        </w:tc>
      </w:tr>
    </w:tbl>
    <w:p w14:paraId="13D70221" w14:textId="77777777" w:rsidR="00041626" w:rsidRDefault="00041626" w:rsidP="00041626">
      <w:pPr>
        <w:rPr>
          <w:rFonts w:ascii="Arial" w:hAnsi="Arial" w:cs="Arial"/>
          <w:lang w:val="fr-FR"/>
        </w:rPr>
      </w:pPr>
    </w:p>
    <w:p w14:paraId="3A79671B" w14:textId="77777777" w:rsidR="00041626" w:rsidRPr="00F746B2" w:rsidRDefault="00041626" w:rsidP="00041626">
      <w:pPr>
        <w:rPr>
          <w:rFonts w:ascii="Arial" w:hAnsi="Arial" w:cs="Arial"/>
          <w:b/>
          <w:lang w:val="en-GB"/>
        </w:rPr>
      </w:pPr>
      <w:r w:rsidRPr="00F746B2">
        <w:rPr>
          <w:rFonts w:ascii="Arial" w:hAnsi="Arial" w:cs="Arial"/>
          <w:b/>
          <w:lang w:val="en-GB"/>
        </w:rPr>
        <w:t>Site A:</w:t>
      </w:r>
    </w:p>
    <w:p w14:paraId="5E755CB6" w14:textId="77777777" w:rsidR="00041626" w:rsidRPr="00053615" w:rsidRDefault="00041626" w:rsidP="00041626">
      <w:pPr>
        <w:rPr>
          <w:rFonts w:ascii="Arial" w:hAnsi="Arial" w:cs="Arial"/>
          <w:lang w:val="fr-FR"/>
        </w:rPr>
      </w:pPr>
      <w:r w:rsidRPr="00F746B2">
        <w:rPr>
          <w:rFonts w:ascii="Arial" w:hAnsi="Arial" w:cs="Arial"/>
          <w:lang w:val="en-GB"/>
        </w:rPr>
        <w:t xml:space="preserve">Location: </w:t>
      </w:r>
      <w:r w:rsidRPr="00053615">
        <w:rPr>
          <w:rFonts w:ascii="Arial" w:hAnsi="Arial" w:cs="Arial"/>
          <w:lang w:val="fr-FR"/>
        </w:rPr>
        <w:t>Polish/</w:t>
      </w:r>
      <w:r>
        <w:rPr>
          <w:rFonts w:ascii="Arial" w:hAnsi="Arial" w:cs="Arial"/>
          <w:lang w:val="fr-FR"/>
        </w:rPr>
        <w:t>German</w:t>
      </w:r>
      <w:r w:rsidRPr="00053615">
        <w:rPr>
          <w:rFonts w:ascii="Arial" w:hAnsi="Arial" w:cs="Arial"/>
          <w:lang w:val="fr-FR"/>
        </w:rPr>
        <w:t xml:space="preserve"> border crossing – </w:t>
      </w:r>
      <w:r>
        <w:rPr>
          <w:rFonts w:ascii="Arial" w:hAnsi="Arial" w:cs="Arial"/>
          <w:lang w:val="fr-FR"/>
        </w:rPr>
        <w:t>Slubice</w:t>
      </w:r>
      <w:r w:rsidRPr="00053615">
        <w:rPr>
          <w:rFonts w:ascii="Arial" w:hAnsi="Arial" w:cs="Arial"/>
          <w:lang w:val="fr-FR"/>
        </w:rPr>
        <w:t xml:space="preserve"> </w:t>
      </w:r>
      <w:r w:rsidRPr="00795B09">
        <w:rPr>
          <w:rFonts w:ascii="Arial" w:hAnsi="Arial" w:cs="Arial"/>
          <w:lang w:val="fr-FR"/>
        </w:rPr>
        <w:t>Area (Polish side : Lubuskie Voivodeship, Słubice County / German side: Frankfurt Oder area, state of Brandenburg).</w:t>
      </w:r>
      <w:r>
        <w:rPr>
          <w:rFonts w:ascii="Arial" w:hAnsi="Arial" w:cs="Arial"/>
          <w:lang w:val="fr-FR"/>
        </w:rPr>
        <w:t xml:space="preserve"> </w:t>
      </w:r>
      <w:r w:rsidRPr="0033760E">
        <w:rPr>
          <w:rFonts w:ascii="Arial" w:hAnsi="Arial" w:cs="Arial"/>
          <w:lang w:val="fr-FR"/>
        </w:rPr>
        <w:t xml:space="preserve">Ensured connection to the </w:t>
      </w:r>
      <w:r w:rsidRPr="00BC67E2">
        <w:rPr>
          <w:rFonts w:ascii="Arial" w:hAnsi="Arial" w:cs="Arial"/>
          <w:lang w:val="fr-FR"/>
        </w:rPr>
        <w:t>C</w:t>
      </w:r>
      <w:r>
        <w:rPr>
          <w:rFonts w:ascii="Arial" w:hAnsi="Arial" w:cs="Arial"/>
          <w:lang w:val="fr-FR"/>
        </w:rPr>
        <w:t xml:space="preserve">ustomer </w:t>
      </w:r>
      <w:r w:rsidRPr="0033760E">
        <w:rPr>
          <w:rFonts w:ascii="Arial" w:hAnsi="Arial" w:cs="Arial"/>
          <w:lang w:val="fr-FR"/>
        </w:rPr>
        <w:t>network the telecommunications operator(s)</w:t>
      </w:r>
      <w:r>
        <w:rPr>
          <w:rFonts w:ascii="Arial" w:hAnsi="Arial" w:cs="Arial"/>
          <w:lang w:val="fr-FR"/>
        </w:rPr>
        <w:t xml:space="preserve"> indicated by Customer</w:t>
      </w:r>
      <w:r w:rsidRPr="0033760E">
        <w:rPr>
          <w:rFonts w:ascii="Arial" w:hAnsi="Arial" w:cs="Arial"/>
          <w:lang w:val="fr-FR"/>
        </w:rPr>
        <w:t xml:space="preserve"> on the Polish side of the border.</w:t>
      </w:r>
    </w:p>
    <w:p w14:paraId="57728D27" w14:textId="77777777" w:rsidR="00041626" w:rsidRPr="00053615" w:rsidRDefault="00041626" w:rsidP="00041626">
      <w:pPr>
        <w:rPr>
          <w:rFonts w:ascii="Arial" w:hAnsi="Arial" w:cs="Arial"/>
          <w:lang w:val="fr-FR"/>
        </w:rPr>
      </w:pPr>
      <w:r>
        <w:rPr>
          <w:rFonts w:ascii="Arial" w:hAnsi="Arial" w:cs="Arial"/>
          <w:lang w:val="fr-FR"/>
        </w:rPr>
        <w:t>Dark Fiber</w:t>
      </w:r>
      <w:r w:rsidRPr="00C84E33">
        <w:rPr>
          <w:rFonts w:ascii="Arial" w:hAnsi="Arial" w:cs="Arial"/>
          <w:lang w:val="fr-FR"/>
        </w:rPr>
        <w:t xml:space="preserve"> </w:t>
      </w:r>
      <w:r>
        <w:rPr>
          <w:rFonts w:ascii="Arial" w:hAnsi="Arial" w:cs="Arial"/>
          <w:lang w:val="fr-FR"/>
        </w:rPr>
        <w:t>t</w:t>
      </w:r>
      <w:r w:rsidRPr="0033760E">
        <w:rPr>
          <w:rFonts w:ascii="Arial" w:hAnsi="Arial" w:cs="Arial"/>
          <w:lang w:val="fr-FR"/>
        </w:rPr>
        <w:t>ermination</w:t>
      </w:r>
      <w:r>
        <w:rPr>
          <w:rFonts w:ascii="Arial" w:hAnsi="Arial" w:cs="Arial"/>
          <w:lang w:val="fr-FR"/>
        </w:rPr>
        <w:t xml:space="preserve"> : </w:t>
      </w:r>
      <w:r w:rsidRPr="0033760E">
        <w:rPr>
          <w:rFonts w:ascii="Arial" w:hAnsi="Arial" w:cs="Arial"/>
          <w:lang w:val="fr-FR"/>
        </w:rPr>
        <w:t xml:space="preserve">fiber optic distribution box </w:t>
      </w:r>
      <w:r>
        <w:rPr>
          <w:rFonts w:ascii="Arial" w:hAnsi="Arial" w:cs="Arial"/>
          <w:lang w:val="fr-FR"/>
        </w:rPr>
        <w:t xml:space="preserve">(ODF) </w:t>
      </w:r>
      <w:r w:rsidRPr="0033760E">
        <w:rPr>
          <w:rFonts w:ascii="Arial" w:hAnsi="Arial" w:cs="Arial"/>
          <w:lang w:val="fr-FR"/>
        </w:rPr>
        <w:t>/optical coupler.</w:t>
      </w:r>
    </w:p>
    <w:p w14:paraId="147562A2" w14:textId="77777777" w:rsidR="00041626" w:rsidRPr="0033760E" w:rsidRDefault="00041626" w:rsidP="00041626">
      <w:pPr>
        <w:rPr>
          <w:rFonts w:ascii="Arial" w:hAnsi="Arial" w:cs="Arial"/>
          <w:b/>
          <w:lang w:val="fr-FR"/>
        </w:rPr>
      </w:pPr>
      <w:r w:rsidRPr="0033760E">
        <w:rPr>
          <w:rFonts w:ascii="Arial" w:hAnsi="Arial" w:cs="Arial"/>
          <w:b/>
          <w:lang w:val="fr-FR"/>
        </w:rPr>
        <w:t>Site B :</w:t>
      </w:r>
    </w:p>
    <w:p w14:paraId="76559A9E" w14:textId="77777777" w:rsidR="00041626" w:rsidRDefault="00041626" w:rsidP="00041626">
      <w:pPr>
        <w:rPr>
          <w:rFonts w:ascii="Arial" w:hAnsi="Arial" w:cs="Arial"/>
          <w:lang w:val="fr-FR" w:eastAsia="de-DE"/>
        </w:rPr>
      </w:pPr>
      <w:r w:rsidRPr="00F746B2">
        <w:rPr>
          <w:rFonts w:ascii="Arial" w:hAnsi="Arial" w:cs="Arial"/>
          <w:lang w:val="en-GB"/>
        </w:rPr>
        <w:t xml:space="preserve">Location: Germany, </w:t>
      </w:r>
      <w:r w:rsidRPr="00223AF9">
        <w:rPr>
          <w:rFonts w:ascii="Arial" w:hAnsi="Arial" w:cs="Arial"/>
          <w:lang w:val="fr-FR" w:eastAsia="de-DE"/>
        </w:rPr>
        <w:t>12103 </w:t>
      </w:r>
      <w:r>
        <w:rPr>
          <w:rFonts w:ascii="Arial" w:hAnsi="Arial" w:cs="Arial"/>
          <w:lang w:val="fr-FR" w:eastAsia="de-DE"/>
        </w:rPr>
        <w:t>Berlin</w:t>
      </w:r>
      <w:r w:rsidRPr="00BE415F">
        <w:rPr>
          <w:rFonts w:ascii="Arial" w:hAnsi="Arial" w:cs="Arial"/>
          <w:lang w:val="fr-FR" w:eastAsia="de-DE"/>
        </w:rPr>
        <w:t xml:space="preserve">, </w:t>
      </w:r>
      <w:r w:rsidRPr="00795B09">
        <w:rPr>
          <w:rFonts w:ascii="Arial" w:hAnsi="Arial" w:cs="Arial"/>
          <w:lang w:val="fr-FR" w:eastAsia="de-DE"/>
        </w:rPr>
        <w:t>Alboinstrasse</w:t>
      </w:r>
      <w:r>
        <w:rPr>
          <w:rFonts w:ascii="Arial" w:hAnsi="Arial" w:cs="Arial"/>
          <w:lang w:val="fr-FR" w:eastAsia="de-DE"/>
        </w:rPr>
        <w:t xml:space="preserve"> </w:t>
      </w:r>
      <w:r w:rsidRPr="00795B09">
        <w:rPr>
          <w:rFonts w:ascii="Arial" w:hAnsi="Arial" w:cs="Arial"/>
          <w:lang w:val="fr-FR" w:eastAsia="de-DE"/>
        </w:rPr>
        <w:t>36 – 42</w:t>
      </w:r>
      <w:r>
        <w:rPr>
          <w:rFonts w:ascii="Arial" w:hAnsi="Arial" w:cs="Arial"/>
          <w:lang w:val="fr-FR" w:eastAsia="de-DE"/>
        </w:rPr>
        <w:t xml:space="preserve">. </w:t>
      </w:r>
    </w:p>
    <w:p w14:paraId="4D19A153" w14:textId="77777777" w:rsidR="00041626" w:rsidRPr="00F746B2" w:rsidRDefault="00041626" w:rsidP="00041626">
      <w:pPr>
        <w:rPr>
          <w:rFonts w:ascii="Arial" w:hAnsi="Arial" w:cs="Arial"/>
          <w:lang w:val="en-GB"/>
        </w:rPr>
      </w:pPr>
      <w:r w:rsidRPr="00F746B2">
        <w:rPr>
          <w:rFonts w:ascii="Arial" w:hAnsi="Arial" w:cs="Arial"/>
          <w:lang w:val="en-GB"/>
        </w:rPr>
        <w:t xml:space="preserve">Geographical coordinates : </w:t>
      </w:r>
      <w:hyperlink r:id="rId13" w:history="1">
        <w:r w:rsidRPr="00F746B2">
          <w:rPr>
            <w:rFonts w:ascii="Arial" w:hAnsi="Arial" w:cs="Arial"/>
            <w:lang w:val="en-GB"/>
          </w:rPr>
          <w:t>52.465779N, 13.369905</w:t>
        </w:r>
      </w:hyperlink>
      <w:r w:rsidRPr="00F746B2">
        <w:rPr>
          <w:rFonts w:ascii="Arial" w:hAnsi="Arial" w:cs="Arial"/>
          <w:lang w:val="en-GB"/>
        </w:rPr>
        <w:t>E</w:t>
      </w:r>
    </w:p>
    <w:p w14:paraId="6B4EC5CA" w14:textId="77777777" w:rsidR="00041626" w:rsidRPr="00053615" w:rsidRDefault="00041626" w:rsidP="00041626">
      <w:pPr>
        <w:rPr>
          <w:rFonts w:ascii="Arial" w:hAnsi="Arial" w:cs="Arial"/>
          <w:lang w:val="fr-FR"/>
        </w:rPr>
      </w:pPr>
      <w:r>
        <w:rPr>
          <w:rFonts w:ascii="Arial" w:hAnsi="Arial" w:cs="Arial"/>
          <w:lang w:val="fr-FR"/>
        </w:rPr>
        <w:t>Dark Fiber</w:t>
      </w:r>
      <w:r w:rsidRPr="00C84E33">
        <w:rPr>
          <w:rFonts w:ascii="Arial" w:hAnsi="Arial" w:cs="Arial"/>
          <w:lang w:val="fr-FR"/>
        </w:rPr>
        <w:t xml:space="preserve"> </w:t>
      </w:r>
      <w:r>
        <w:rPr>
          <w:rFonts w:ascii="Arial" w:hAnsi="Arial" w:cs="Arial"/>
          <w:lang w:val="fr-FR"/>
        </w:rPr>
        <w:t>t</w:t>
      </w:r>
      <w:r w:rsidRPr="0033760E">
        <w:rPr>
          <w:rFonts w:ascii="Arial" w:hAnsi="Arial" w:cs="Arial"/>
          <w:lang w:val="fr-FR"/>
        </w:rPr>
        <w:t>ermination</w:t>
      </w:r>
      <w:r>
        <w:rPr>
          <w:rFonts w:ascii="Arial" w:hAnsi="Arial" w:cs="Arial"/>
          <w:lang w:val="fr-FR"/>
        </w:rPr>
        <w:t> </w:t>
      </w:r>
      <w:r w:rsidRPr="0033760E">
        <w:rPr>
          <w:rFonts w:ascii="Arial" w:hAnsi="Arial" w:cs="Arial"/>
          <w:lang w:val="fr-FR"/>
        </w:rPr>
        <w:t xml:space="preserve">: </w:t>
      </w:r>
      <w:r>
        <w:rPr>
          <w:rFonts w:ascii="Arial" w:hAnsi="Arial" w:cs="Arial"/>
          <w:lang w:val="fr-FR"/>
        </w:rPr>
        <w:t xml:space="preserve">fiber </w:t>
      </w:r>
      <w:r w:rsidRPr="0033760E">
        <w:rPr>
          <w:rFonts w:ascii="Arial" w:hAnsi="Arial" w:cs="Arial"/>
          <w:lang w:val="fr-FR"/>
        </w:rPr>
        <w:t xml:space="preserve">optic distribution box </w:t>
      </w:r>
      <w:r>
        <w:rPr>
          <w:rFonts w:ascii="Arial" w:hAnsi="Arial" w:cs="Arial"/>
          <w:lang w:val="fr-FR"/>
        </w:rPr>
        <w:t>(ODF) (SC/APC or E2000/APC) at</w:t>
      </w:r>
      <w:r w:rsidRPr="0033760E">
        <w:rPr>
          <w:rFonts w:ascii="Arial" w:hAnsi="Arial" w:cs="Arial"/>
          <w:lang w:val="fr-FR"/>
        </w:rPr>
        <w:t xml:space="preserve"> </w:t>
      </w:r>
      <w:r>
        <w:rPr>
          <w:rFonts w:ascii="Arial" w:hAnsi="Arial" w:cs="Arial"/>
          <w:lang w:val="fr-FR"/>
        </w:rPr>
        <w:t>Speedbone</w:t>
      </w:r>
      <w:r w:rsidRPr="0033760E">
        <w:rPr>
          <w:rFonts w:ascii="Arial" w:hAnsi="Arial" w:cs="Arial"/>
          <w:lang w:val="fr-FR"/>
        </w:rPr>
        <w:t xml:space="preserve"> colocation </w:t>
      </w:r>
      <w:r>
        <w:rPr>
          <w:rFonts w:ascii="Arial" w:hAnsi="Arial" w:cs="Arial"/>
          <w:lang w:val="fr-FR"/>
        </w:rPr>
        <w:t>F</w:t>
      </w:r>
      <w:r w:rsidRPr="0033760E">
        <w:rPr>
          <w:rFonts w:ascii="Arial" w:hAnsi="Arial" w:cs="Arial"/>
          <w:lang w:val="fr-FR"/>
        </w:rPr>
        <w:t>acility</w:t>
      </w:r>
      <w:r>
        <w:rPr>
          <w:rFonts w:ascii="Arial" w:hAnsi="Arial" w:cs="Arial"/>
          <w:lang w:val="fr-FR"/>
        </w:rPr>
        <w:t xml:space="preserve"> (MMR).</w:t>
      </w:r>
    </w:p>
    <w:p w14:paraId="48B3B234" w14:textId="77777777" w:rsidR="00041626" w:rsidRPr="0033760E" w:rsidRDefault="00041626" w:rsidP="00041626">
      <w:pPr>
        <w:rPr>
          <w:rFonts w:ascii="Arial" w:hAnsi="Arial" w:cs="Arial"/>
          <w:b/>
          <w:lang w:val="fr-FR"/>
        </w:rPr>
      </w:pPr>
      <w:r>
        <w:rPr>
          <w:rFonts w:ascii="Arial" w:hAnsi="Arial" w:cs="Arial"/>
          <w:b/>
          <w:lang w:val="fr-FR"/>
        </w:rPr>
        <w:t>Route</w:t>
      </w:r>
      <w:r w:rsidRPr="0033760E">
        <w:rPr>
          <w:rFonts w:ascii="Arial" w:hAnsi="Arial" w:cs="Arial"/>
          <w:b/>
          <w:lang w:val="fr-FR"/>
        </w:rPr>
        <w:t xml:space="preserve"> (Site A – Site B) :</w:t>
      </w:r>
    </w:p>
    <w:p w14:paraId="30C84B0F" w14:textId="77777777" w:rsidR="00041626" w:rsidRPr="00F746B2" w:rsidRDefault="00041626" w:rsidP="00041626">
      <w:pPr>
        <w:rPr>
          <w:rFonts w:ascii="Arial" w:hAnsi="Arial" w:cs="Arial"/>
          <w:lang w:val="en-GB"/>
        </w:rPr>
      </w:pPr>
      <w:r w:rsidRPr="00F746B2">
        <w:rPr>
          <w:rFonts w:ascii="Arial" w:hAnsi="Arial" w:cs="Arial"/>
          <w:lang w:val="en-GB"/>
        </w:rPr>
        <w:t xml:space="preserve">Estimated </w:t>
      </w:r>
      <w:proofErr w:type="spellStart"/>
      <w:r w:rsidRPr="00F746B2">
        <w:rPr>
          <w:rFonts w:ascii="Arial" w:hAnsi="Arial" w:cs="Arial"/>
          <w:lang w:val="en-GB"/>
        </w:rPr>
        <w:t>fiber</w:t>
      </w:r>
      <w:proofErr w:type="spellEnd"/>
      <w:r w:rsidRPr="00F746B2">
        <w:rPr>
          <w:rFonts w:ascii="Arial" w:hAnsi="Arial" w:cs="Arial"/>
          <w:lang w:val="en-GB"/>
        </w:rPr>
        <w:t xml:space="preserve"> length: 100-120 km </w:t>
      </w:r>
    </w:p>
    <w:p w14:paraId="0EF453F2" w14:textId="77777777" w:rsidR="00041626" w:rsidRPr="00F746B2" w:rsidRDefault="00041626" w:rsidP="00041626">
      <w:pPr>
        <w:rPr>
          <w:rFonts w:ascii="Arial" w:hAnsi="Arial" w:cs="Arial"/>
          <w:lang w:val="en-GB"/>
        </w:rPr>
      </w:pPr>
      <w:r w:rsidRPr="00F746B2">
        <w:rPr>
          <w:rFonts w:ascii="Arial" w:hAnsi="Arial" w:cs="Arial"/>
          <w:lang w:val="en-GB"/>
        </w:rPr>
        <w:t xml:space="preserve">Number of regeneration Sections: 1. </w:t>
      </w:r>
    </w:p>
    <w:p w14:paraId="4E45280E" w14:textId="77777777" w:rsidR="00041626" w:rsidRPr="00F746B2" w:rsidRDefault="00041626" w:rsidP="00041626">
      <w:pPr>
        <w:rPr>
          <w:rFonts w:ascii="Arial" w:hAnsi="Arial" w:cs="Arial"/>
          <w:lang w:val="en-GB"/>
        </w:rPr>
      </w:pPr>
      <w:r w:rsidRPr="00F746B2">
        <w:rPr>
          <w:rFonts w:ascii="Arial" w:hAnsi="Arial" w:cs="Arial"/>
          <w:lang w:val="en-GB"/>
        </w:rPr>
        <w:t xml:space="preserve">Number of regeneration Facilities: 0. </w:t>
      </w:r>
    </w:p>
    <w:p w14:paraId="03A0994A" w14:textId="3BB382B4" w:rsidR="00041626" w:rsidRDefault="00041626" w:rsidP="00041626">
      <w:pPr>
        <w:rPr>
          <w:rFonts w:ascii="Arial" w:hAnsi="Arial" w:cs="Arial"/>
          <w:lang w:val="en-GB"/>
        </w:rPr>
      </w:pPr>
      <w:r w:rsidRPr="00F746B2">
        <w:rPr>
          <w:rFonts w:ascii="Arial" w:hAnsi="Arial" w:cs="Arial"/>
          <w:lang w:val="en-GB"/>
        </w:rPr>
        <w:t>Description of regeneration Facilities: none.</w:t>
      </w:r>
    </w:p>
    <w:p w14:paraId="4E83002F" w14:textId="1762C1D9" w:rsidR="008A1CE2" w:rsidRPr="00F746B2" w:rsidRDefault="008A1CE2" w:rsidP="00041626">
      <w:pPr>
        <w:rPr>
          <w:rFonts w:ascii="Arial" w:hAnsi="Arial" w:cs="Arial"/>
          <w:lang w:val="en-GB"/>
        </w:rPr>
      </w:pPr>
      <w:r>
        <w:rPr>
          <w:rFonts w:ascii="Arial" w:hAnsi="Arial" w:cs="Arial"/>
          <w:lang w:val="en-GB"/>
        </w:rPr>
        <w:t xml:space="preserve">We are interested only in Route </w:t>
      </w:r>
      <w:r w:rsidR="004C3415">
        <w:rPr>
          <w:rFonts w:ascii="Arial" w:hAnsi="Arial" w:cs="Arial"/>
          <w:lang w:val="en-GB"/>
        </w:rPr>
        <w:t xml:space="preserve">1 </w:t>
      </w:r>
      <w:r>
        <w:rPr>
          <w:rFonts w:ascii="Arial" w:hAnsi="Arial" w:cs="Arial"/>
          <w:lang w:val="en-GB"/>
        </w:rPr>
        <w:t xml:space="preserve">without </w:t>
      </w:r>
      <w:r w:rsidR="004C3415">
        <w:rPr>
          <w:rFonts w:ascii="Arial" w:hAnsi="Arial" w:cs="Arial"/>
          <w:lang w:val="en-GB"/>
        </w:rPr>
        <w:t>regeneration Facilities.</w:t>
      </w:r>
    </w:p>
    <w:p w14:paraId="43255DB6" w14:textId="77777777" w:rsidR="00041626" w:rsidRDefault="00041626" w:rsidP="00041626">
      <w:pPr>
        <w:rPr>
          <w:rFonts w:ascii="Arial" w:hAnsi="Arial" w:cs="Arial"/>
          <w:lang w:val="fr-FR"/>
        </w:rPr>
      </w:pPr>
    </w:p>
    <w:p w14:paraId="0B88E0F1" w14:textId="77777777" w:rsidR="00041626" w:rsidRPr="002146B0" w:rsidRDefault="00041626" w:rsidP="00041626">
      <w:pPr>
        <w:pStyle w:val="Akapitzlist"/>
        <w:numPr>
          <w:ilvl w:val="0"/>
          <w:numId w:val="24"/>
        </w:numPr>
        <w:spacing w:after="120" w:line="240" w:lineRule="auto"/>
        <w:rPr>
          <w:rFonts w:ascii="Arial" w:hAnsi="Arial" w:cs="Arial"/>
          <w:b/>
          <w:lang w:val="fr-FR"/>
        </w:rPr>
      </w:pPr>
      <w:r>
        <w:rPr>
          <w:rFonts w:ascii="Arial" w:hAnsi="Arial" w:cs="Arial"/>
          <w:b/>
          <w:lang w:val="fr-FR"/>
        </w:rPr>
        <w:lastRenderedPageBreak/>
        <w:t>Route 2</w:t>
      </w:r>
      <w:r w:rsidRPr="002146B0">
        <w:rPr>
          <w:rFonts w:ascii="Arial" w:hAnsi="Arial" w:cs="Arial"/>
          <w:b/>
          <w:lang w:val="fr-FR"/>
        </w:rPr>
        <w:t> :</w:t>
      </w:r>
    </w:p>
    <w:tbl>
      <w:tblPr>
        <w:tblW w:w="4930" w:type="pct"/>
        <w:tblLook w:val="01E0" w:firstRow="1" w:lastRow="1" w:firstColumn="1" w:lastColumn="1" w:noHBand="0" w:noVBand="0"/>
      </w:tblPr>
      <w:tblGrid>
        <w:gridCol w:w="938"/>
        <w:gridCol w:w="3527"/>
        <w:gridCol w:w="4468"/>
      </w:tblGrid>
      <w:tr w:rsidR="00041626" w:rsidRPr="006C681B" w14:paraId="6CBB0D4F" w14:textId="77777777" w:rsidTr="00471A78">
        <w:tc>
          <w:tcPr>
            <w:tcW w:w="525" w:type="pct"/>
            <w:tcBorders>
              <w:top w:val="single" w:sz="4" w:space="0" w:color="auto"/>
              <w:left w:val="single" w:sz="4" w:space="0" w:color="auto"/>
              <w:bottom w:val="single" w:sz="4" w:space="0" w:color="auto"/>
              <w:right w:val="single" w:sz="4" w:space="0" w:color="auto"/>
            </w:tcBorders>
          </w:tcPr>
          <w:p w14:paraId="1D2A3E84" w14:textId="77777777" w:rsidR="00041626" w:rsidRPr="006C681B" w:rsidRDefault="00041626">
            <w:pPr>
              <w:pStyle w:val="Tekstpodstawowy"/>
              <w:jc w:val="center"/>
              <w:rPr>
                <w:rFonts w:cs="Arial"/>
                <w:b/>
                <w:lang w:val="fr-FR"/>
              </w:rPr>
            </w:pPr>
            <w:r>
              <w:rPr>
                <w:rFonts w:cs="Arial"/>
                <w:b/>
                <w:lang w:val="fr-FR"/>
              </w:rPr>
              <w:t>Route</w:t>
            </w:r>
            <w:r w:rsidRPr="006C681B">
              <w:rPr>
                <w:rFonts w:cs="Arial"/>
                <w:b/>
                <w:lang w:val="fr-FR"/>
              </w:rPr>
              <w:t xml:space="preserve"> Ref</w:t>
            </w:r>
          </w:p>
        </w:tc>
        <w:tc>
          <w:tcPr>
            <w:tcW w:w="1974" w:type="pct"/>
            <w:tcBorders>
              <w:top w:val="single" w:sz="4" w:space="0" w:color="auto"/>
              <w:left w:val="single" w:sz="4" w:space="0" w:color="auto"/>
              <w:bottom w:val="single" w:sz="4" w:space="0" w:color="auto"/>
              <w:right w:val="single" w:sz="4" w:space="0" w:color="auto"/>
            </w:tcBorders>
          </w:tcPr>
          <w:p w14:paraId="78AD13EF" w14:textId="77777777" w:rsidR="00041626" w:rsidRPr="006C681B" w:rsidRDefault="00041626">
            <w:pPr>
              <w:pStyle w:val="Tekstpodstawowy"/>
              <w:jc w:val="center"/>
              <w:rPr>
                <w:rFonts w:cs="Arial"/>
                <w:b/>
                <w:lang w:val="fr-FR"/>
              </w:rPr>
            </w:pPr>
            <w:r w:rsidRPr="006C681B">
              <w:rPr>
                <w:rFonts w:cs="Arial"/>
                <w:b/>
                <w:lang w:val="fr-FR"/>
              </w:rPr>
              <w:t>From (Site A)</w:t>
            </w:r>
          </w:p>
        </w:tc>
        <w:tc>
          <w:tcPr>
            <w:tcW w:w="2501" w:type="pct"/>
            <w:tcBorders>
              <w:top w:val="single" w:sz="4" w:space="0" w:color="auto"/>
              <w:left w:val="single" w:sz="4" w:space="0" w:color="auto"/>
              <w:bottom w:val="single" w:sz="4" w:space="0" w:color="auto"/>
              <w:right w:val="single" w:sz="4" w:space="0" w:color="auto"/>
            </w:tcBorders>
          </w:tcPr>
          <w:p w14:paraId="22E2AAB1" w14:textId="77777777" w:rsidR="00041626" w:rsidRPr="006C681B" w:rsidRDefault="00041626">
            <w:pPr>
              <w:pStyle w:val="Tekstpodstawowy"/>
              <w:jc w:val="center"/>
              <w:rPr>
                <w:rFonts w:cs="Arial"/>
                <w:b/>
              </w:rPr>
            </w:pPr>
            <w:r w:rsidRPr="006C681B">
              <w:rPr>
                <w:rFonts w:cs="Arial"/>
                <w:b/>
              </w:rPr>
              <w:t>To (Site B)</w:t>
            </w:r>
          </w:p>
        </w:tc>
      </w:tr>
      <w:tr w:rsidR="00041626" w:rsidRPr="006D7DF2" w14:paraId="33ADC982" w14:textId="77777777" w:rsidTr="00471A78">
        <w:tc>
          <w:tcPr>
            <w:tcW w:w="525" w:type="pct"/>
            <w:tcBorders>
              <w:top w:val="single" w:sz="4" w:space="0" w:color="auto"/>
              <w:left w:val="single" w:sz="4" w:space="0" w:color="auto"/>
              <w:bottom w:val="single" w:sz="4" w:space="0" w:color="auto"/>
              <w:right w:val="single" w:sz="4" w:space="0" w:color="auto"/>
            </w:tcBorders>
          </w:tcPr>
          <w:p w14:paraId="5EFA74B3" w14:textId="77777777" w:rsidR="00041626" w:rsidRPr="006C681B" w:rsidRDefault="00041626">
            <w:pPr>
              <w:pStyle w:val="Tekstpodstawowy"/>
              <w:jc w:val="center"/>
              <w:rPr>
                <w:rFonts w:cs="Arial"/>
                <w:lang w:val="fr-FR"/>
              </w:rPr>
            </w:pPr>
            <w:r>
              <w:rPr>
                <w:rFonts w:cs="Arial"/>
                <w:lang w:val="fr-FR"/>
              </w:rPr>
              <w:t>2</w:t>
            </w:r>
            <w:r w:rsidRPr="006C681B">
              <w:rPr>
                <w:rFonts w:cs="Arial"/>
                <w:lang w:val="fr-FR"/>
              </w:rPr>
              <w:t>.</w:t>
            </w:r>
          </w:p>
        </w:tc>
        <w:tc>
          <w:tcPr>
            <w:tcW w:w="1974" w:type="pct"/>
            <w:tcBorders>
              <w:top w:val="single" w:sz="4" w:space="0" w:color="auto"/>
              <w:left w:val="single" w:sz="4" w:space="0" w:color="auto"/>
              <w:bottom w:val="single" w:sz="4" w:space="0" w:color="auto"/>
              <w:right w:val="single" w:sz="4" w:space="0" w:color="auto"/>
            </w:tcBorders>
          </w:tcPr>
          <w:p w14:paraId="495BF189" w14:textId="77777777" w:rsidR="00041626" w:rsidRPr="006C681B" w:rsidRDefault="00041626">
            <w:pPr>
              <w:pStyle w:val="Tekstpodstawowy"/>
              <w:rPr>
                <w:rFonts w:cs="Arial"/>
                <w:lang w:val="fr-FR"/>
              </w:rPr>
            </w:pPr>
            <w:r w:rsidRPr="006C681B">
              <w:rPr>
                <w:rFonts w:cs="Arial"/>
                <w:lang w:val="fr-FR"/>
              </w:rPr>
              <w:t>Berlin – Speedbone ; Alboinstrasse</w:t>
            </w:r>
            <w:r>
              <w:rPr>
                <w:rFonts w:cs="Arial"/>
                <w:lang w:val="fr-FR"/>
              </w:rPr>
              <w:t xml:space="preserve"> </w:t>
            </w:r>
            <w:r w:rsidRPr="006C681B">
              <w:rPr>
                <w:rFonts w:cs="Arial"/>
                <w:lang w:val="fr-FR"/>
              </w:rPr>
              <w:t>36 – 42, 12103 Berlin, Germany</w:t>
            </w:r>
          </w:p>
        </w:tc>
        <w:tc>
          <w:tcPr>
            <w:tcW w:w="2501" w:type="pct"/>
            <w:tcBorders>
              <w:top w:val="single" w:sz="4" w:space="0" w:color="auto"/>
              <w:left w:val="single" w:sz="4" w:space="0" w:color="auto"/>
              <w:bottom w:val="single" w:sz="4" w:space="0" w:color="auto"/>
              <w:right w:val="single" w:sz="4" w:space="0" w:color="auto"/>
            </w:tcBorders>
          </w:tcPr>
          <w:p w14:paraId="674DEDEF" w14:textId="77777777" w:rsidR="00041626" w:rsidRPr="006C681B" w:rsidRDefault="00041626">
            <w:pPr>
              <w:pStyle w:val="Tekstpodstawowy"/>
              <w:rPr>
                <w:rFonts w:cs="Arial"/>
                <w:lang w:val="fr-FR"/>
              </w:rPr>
            </w:pPr>
            <w:r w:rsidRPr="006C681B">
              <w:rPr>
                <w:rFonts w:cs="Arial"/>
                <w:lang w:val="fr-FR"/>
              </w:rPr>
              <w:t>Frankfurt am Main - Digital Realty (FRA8) ; Hanauer Landstraße 298, 60314 Frankfurt am Main, Germany</w:t>
            </w:r>
          </w:p>
        </w:tc>
      </w:tr>
      <w:tr w:rsidR="00471A78" w:rsidRPr="006D7DF2" w14:paraId="2E3AE56A" w14:textId="77777777" w:rsidTr="00471A78">
        <w:tc>
          <w:tcPr>
            <w:tcW w:w="525" w:type="pct"/>
            <w:tcBorders>
              <w:top w:val="single" w:sz="4" w:space="0" w:color="auto"/>
              <w:left w:val="single" w:sz="4" w:space="0" w:color="auto"/>
              <w:bottom w:val="single" w:sz="4" w:space="0" w:color="auto"/>
              <w:right w:val="single" w:sz="4" w:space="0" w:color="auto"/>
            </w:tcBorders>
          </w:tcPr>
          <w:p w14:paraId="495CE55D" w14:textId="6F56AFD0" w:rsidR="00471A78" w:rsidRDefault="00471A78">
            <w:pPr>
              <w:pStyle w:val="Tekstpodstawowy"/>
              <w:jc w:val="center"/>
              <w:rPr>
                <w:rFonts w:cs="Arial"/>
                <w:lang w:val="fr-FR"/>
              </w:rPr>
            </w:pPr>
            <w:r>
              <w:rPr>
                <w:rFonts w:cs="Arial"/>
                <w:lang w:val="fr-FR"/>
              </w:rPr>
              <w:t>2’.</w:t>
            </w:r>
          </w:p>
        </w:tc>
        <w:tc>
          <w:tcPr>
            <w:tcW w:w="1974" w:type="pct"/>
            <w:tcBorders>
              <w:top w:val="single" w:sz="4" w:space="0" w:color="auto"/>
              <w:left w:val="single" w:sz="4" w:space="0" w:color="auto"/>
              <w:bottom w:val="single" w:sz="4" w:space="0" w:color="auto"/>
              <w:right w:val="single" w:sz="4" w:space="0" w:color="auto"/>
            </w:tcBorders>
          </w:tcPr>
          <w:p w14:paraId="0BD7EDAA" w14:textId="2049F0C5" w:rsidR="00471A78" w:rsidRPr="006C681B" w:rsidRDefault="00471A78">
            <w:pPr>
              <w:pStyle w:val="Tekstpodstawowy"/>
              <w:rPr>
                <w:rFonts w:cs="Arial"/>
                <w:lang w:val="fr-FR"/>
              </w:rPr>
            </w:pPr>
            <w:r w:rsidRPr="006C681B">
              <w:rPr>
                <w:rFonts w:cs="Arial"/>
                <w:lang w:val="fr-FR"/>
              </w:rPr>
              <w:t>Berlin – Speedbone ; Alboinstrasse</w:t>
            </w:r>
            <w:r>
              <w:rPr>
                <w:rFonts w:cs="Arial"/>
                <w:lang w:val="fr-FR"/>
              </w:rPr>
              <w:t xml:space="preserve"> </w:t>
            </w:r>
            <w:r w:rsidRPr="006C681B">
              <w:rPr>
                <w:rFonts w:cs="Arial"/>
                <w:lang w:val="fr-FR"/>
              </w:rPr>
              <w:t>36 – 42, 12103 Berlin, Germany</w:t>
            </w:r>
          </w:p>
        </w:tc>
        <w:tc>
          <w:tcPr>
            <w:tcW w:w="2501" w:type="pct"/>
            <w:tcBorders>
              <w:top w:val="single" w:sz="4" w:space="0" w:color="auto"/>
              <w:left w:val="single" w:sz="4" w:space="0" w:color="auto"/>
              <w:bottom w:val="single" w:sz="4" w:space="0" w:color="auto"/>
              <w:right w:val="single" w:sz="4" w:space="0" w:color="auto"/>
            </w:tcBorders>
          </w:tcPr>
          <w:p w14:paraId="75C5542B" w14:textId="536601EC" w:rsidR="00471A78" w:rsidRPr="006C681B" w:rsidRDefault="00471A78">
            <w:pPr>
              <w:pStyle w:val="Tekstpodstawowy"/>
              <w:rPr>
                <w:rFonts w:cs="Arial"/>
                <w:lang w:val="fr-FR"/>
              </w:rPr>
            </w:pPr>
            <w:r w:rsidRPr="00AB179E">
              <w:rPr>
                <w:rFonts w:ascii="Arial" w:hAnsi="Arial" w:cs="Arial"/>
                <w:lang w:val="fr-FR" w:eastAsia="de-DE"/>
              </w:rPr>
              <w:t>Frankfurt am Main - Equinix (FR5) ; Kleyestrasse 90, 60326 Frankfurt am Main, Germany</w:t>
            </w:r>
          </w:p>
        </w:tc>
      </w:tr>
    </w:tbl>
    <w:p w14:paraId="2D185858" w14:textId="1E36D43E" w:rsidR="00041626" w:rsidRDefault="00041626" w:rsidP="00041626">
      <w:pPr>
        <w:rPr>
          <w:rFonts w:ascii="Arial" w:hAnsi="Arial" w:cs="Arial"/>
          <w:highlight w:val="yellow"/>
          <w:lang w:val="fr-FR"/>
        </w:rPr>
      </w:pPr>
    </w:p>
    <w:p w14:paraId="1A01F2D3" w14:textId="77777777" w:rsidR="00041626" w:rsidRPr="00F746B2" w:rsidRDefault="00041626" w:rsidP="00041626">
      <w:pPr>
        <w:rPr>
          <w:rFonts w:ascii="Arial" w:hAnsi="Arial" w:cs="Arial"/>
          <w:b/>
          <w:lang w:val="en-GB"/>
        </w:rPr>
      </w:pPr>
      <w:r w:rsidRPr="00F746B2">
        <w:rPr>
          <w:rFonts w:ascii="Arial" w:hAnsi="Arial" w:cs="Arial"/>
          <w:b/>
          <w:lang w:val="en-GB"/>
        </w:rPr>
        <w:t>Site A:</w:t>
      </w:r>
    </w:p>
    <w:p w14:paraId="57CD4DBC" w14:textId="77777777" w:rsidR="00041626" w:rsidRPr="006C681B" w:rsidRDefault="00041626" w:rsidP="00041626">
      <w:pPr>
        <w:rPr>
          <w:rFonts w:ascii="Arial" w:hAnsi="Arial" w:cs="Arial"/>
          <w:lang w:val="fr-FR" w:eastAsia="de-DE"/>
        </w:rPr>
      </w:pPr>
      <w:r w:rsidRPr="00F746B2">
        <w:rPr>
          <w:rFonts w:ascii="Arial" w:hAnsi="Arial" w:cs="Arial"/>
          <w:lang w:val="en-GB"/>
        </w:rPr>
        <w:t xml:space="preserve">Location: Germany, </w:t>
      </w:r>
      <w:r w:rsidRPr="006C681B">
        <w:rPr>
          <w:rFonts w:ascii="Arial" w:hAnsi="Arial" w:cs="Arial"/>
          <w:lang w:val="fr-FR" w:eastAsia="de-DE"/>
        </w:rPr>
        <w:t>12103 Berlin, Alboinstrasse</w:t>
      </w:r>
      <w:r>
        <w:rPr>
          <w:rFonts w:ascii="Arial" w:hAnsi="Arial" w:cs="Arial"/>
          <w:lang w:val="fr-FR" w:eastAsia="de-DE"/>
        </w:rPr>
        <w:t xml:space="preserve"> </w:t>
      </w:r>
      <w:r w:rsidRPr="006C681B">
        <w:rPr>
          <w:rFonts w:ascii="Arial" w:hAnsi="Arial" w:cs="Arial"/>
          <w:lang w:val="fr-FR" w:eastAsia="de-DE"/>
        </w:rPr>
        <w:t xml:space="preserve">36 – 42. </w:t>
      </w:r>
    </w:p>
    <w:p w14:paraId="7A2C1144" w14:textId="424DEBA4" w:rsidR="00041626" w:rsidRPr="00F746B2" w:rsidRDefault="00041626" w:rsidP="00041626">
      <w:pPr>
        <w:rPr>
          <w:rFonts w:ascii="Arial" w:hAnsi="Arial" w:cs="Arial"/>
          <w:lang w:val="en-GB"/>
        </w:rPr>
      </w:pPr>
      <w:r w:rsidRPr="00F746B2">
        <w:rPr>
          <w:rFonts w:ascii="Arial" w:hAnsi="Arial" w:cs="Arial"/>
          <w:lang w:val="en-GB"/>
        </w:rPr>
        <w:t xml:space="preserve">Geographical coordinates : </w:t>
      </w:r>
      <w:r w:rsidR="00CC3632" w:rsidRPr="00F746B2">
        <w:rPr>
          <w:rFonts w:ascii="Arial" w:hAnsi="Arial" w:cs="Arial"/>
          <w:lang w:val="en-GB"/>
        </w:rPr>
        <w:t>52.465779N, 13.369905</w:t>
      </w:r>
      <w:r w:rsidRPr="00F746B2">
        <w:rPr>
          <w:rFonts w:ascii="Arial" w:hAnsi="Arial" w:cs="Arial"/>
          <w:lang w:val="en-GB"/>
        </w:rPr>
        <w:t>E</w:t>
      </w:r>
    </w:p>
    <w:p w14:paraId="079F5418" w14:textId="23877A17" w:rsidR="00041626" w:rsidRPr="006C681B" w:rsidRDefault="00041626" w:rsidP="00041626">
      <w:pPr>
        <w:rPr>
          <w:rFonts w:ascii="Arial" w:hAnsi="Arial" w:cs="Arial"/>
          <w:lang w:val="fr-FR"/>
        </w:rPr>
      </w:pPr>
      <w:r>
        <w:rPr>
          <w:rFonts w:ascii="Arial" w:hAnsi="Arial" w:cs="Arial"/>
          <w:lang w:val="fr-FR"/>
        </w:rPr>
        <w:t>Dark Fiber</w:t>
      </w:r>
      <w:r w:rsidRPr="00C84E33">
        <w:rPr>
          <w:rFonts w:ascii="Arial" w:hAnsi="Arial" w:cs="Arial"/>
          <w:lang w:val="fr-FR"/>
        </w:rPr>
        <w:t xml:space="preserve"> </w:t>
      </w:r>
      <w:r>
        <w:rPr>
          <w:rFonts w:ascii="Arial" w:hAnsi="Arial" w:cs="Arial"/>
          <w:lang w:val="fr-FR"/>
        </w:rPr>
        <w:t>t</w:t>
      </w:r>
      <w:r w:rsidRPr="0033760E">
        <w:rPr>
          <w:rFonts w:ascii="Arial" w:hAnsi="Arial" w:cs="Arial"/>
          <w:lang w:val="fr-FR"/>
        </w:rPr>
        <w:t>ermination</w:t>
      </w:r>
      <w:r>
        <w:rPr>
          <w:rFonts w:ascii="Arial" w:hAnsi="Arial" w:cs="Arial"/>
          <w:lang w:val="fr-FR"/>
        </w:rPr>
        <w:t> </w:t>
      </w:r>
      <w:r w:rsidRPr="0033760E">
        <w:rPr>
          <w:rFonts w:ascii="Arial" w:hAnsi="Arial" w:cs="Arial"/>
          <w:lang w:val="fr-FR"/>
        </w:rPr>
        <w:t xml:space="preserve">: </w:t>
      </w:r>
      <w:r>
        <w:rPr>
          <w:rFonts w:ascii="Arial" w:hAnsi="Arial" w:cs="Arial"/>
          <w:lang w:val="fr-FR"/>
        </w:rPr>
        <w:t xml:space="preserve">fiber </w:t>
      </w:r>
      <w:r w:rsidRPr="0033760E">
        <w:rPr>
          <w:rFonts w:ascii="Arial" w:hAnsi="Arial" w:cs="Arial"/>
          <w:lang w:val="fr-FR"/>
        </w:rPr>
        <w:t xml:space="preserve">optic distribution box </w:t>
      </w:r>
      <w:r>
        <w:rPr>
          <w:rFonts w:ascii="Arial" w:hAnsi="Arial" w:cs="Arial"/>
          <w:lang w:val="fr-FR"/>
        </w:rPr>
        <w:t>(ODF) (/APC</w:t>
      </w:r>
      <w:r w:rsidR="00262EFB">
        <w:rPr>
          <w:rFonts w:ascii="Arial" w:hAnsi="Arial" w:cs="Arial"/>
          <w:lang w:val="fr-FR"/>
        </w:rPr>
        <w:t>standard</w:t>
      </w:r>
      <w:r>
        <w:rPr>
          <w:rFonts w:ascii="Arial" w:hAnsi="Arial" w:cs="Arial"/>
          <w:lang w:val="fr-FR"/>
        </w:rPr>
        <w:t>)</w:t>
      </w:r>
      <w:r w:rsidRPr="006C681B" w:rsidDel="00344285">
        <w:rPr>
          <w:rFonts w:ascii="Arial" w:hAnsi="Arial" w:cs="Arial"/>
          <w:lang w:val="fr-FR"/>
        </w:rPr>
        <w:t xml:space="preserve"> </w:t>
      </w:r>
      <w:r w:rsidRPr="006C681B">
        <w:rPr>
          <w:rFonts w:ascii="Arial" w:hAnsi="Arial" w:cs="Arial"/>
          <w:lang w:val="fr-FR"/>
        </w:rPr>
        <w:t>Speedbone colocation</w:t>
      </w:r>
      <w:r>
        <w:rPr>
          <w:rFonts w:ascii="Arial" w:hAnsi="Arial" w:cs="Arial"/>
          <w:lang w:val="fr-FR"/>
        </w:rPr>
        <w:t>F</w:t>
      </w:r>
      <w:r w:rsidRPr="006C681B">
        <w:rPr>
          <w:rFonts w:ascii="Arial" w:hAnsi="Arial" w:cs="Arial"/>
          <w:lang w:val="fr-FR"/>
        </w:rPr>
        <w:t>acility (MMR).</w:t>
      </w:r>
    </w:p>
    <w:p w14:paraId="2459605B" w14:textId="77777777" w:rsidR="00041626" w:rsidRPr="006C681B" w:rsidRDefault="00041626" w:rsidP="00041626">
      <w:pPr>
        <w:rPr>
          <w:rFonts w:ascii="Arial" w:hAnsi="Arial" w:cs="Arial"/>
          <w:b/>
          <w:lang w:val="fr-FR"/>
        </w:rPr>
      </w:pPr>
      <w:r w:rsidRPr="006C681B">
        <w:rPr>
          <w:rFonts w:ascii="Arial" w:hAnsi="Arial" w:cs="Arial"/>
          <w:b/>
          <w:lang w:val="fr-FR"/>
        </w:rPr>
        <w:t>Site B :</w:t>
      </w:r>
    </w:p>
    <w:p w14:paraId="13D24692" w14:textId="77777777" w:rsidR="00041626" w:rsidRPr="006C681B" w:rsidRDefault="00041626" w:rsidP="00041626">
      <w:pPr>
        <w:rPr>
          <w:rFonts w:ascii="Arial" w:hAnsi="Arial" w:cs="Arial"/>
          <w:lang w:val="fr-FR" w:eastAsia="de-DE"/>
        </w:rPr>
      </w:pPr>
      <w:r w:rsidRPr="00F746B2">
        <w:rPr>
          <w:rFonts w:ascii="Arial" w:hAnsi="Arial" w:cs="Arial"/>
          <w:lang w:val="en-GB"/>
        </w:rPr>
        <w:t xml:space="preserve">Location: Germany, </w:t>
      </w:r>
      <w:r w:rsidRPr="006C681B">
        <w:rPr>
          <w:rFonts w:ascii="Arial" w:hAnsi="Arial" w:cs="Arial"/>
          <w:lang w:val="fr-FR" w:eastAsia="de-DE"/>
        </w:rPr>
        <w:t>60314 Frankfurt am Main, Hanauer Landstraße 298</w:t>
      </w:r>
      <w:r>
        <w:rPr>
          <w:rFonts w:ascii="Arial" w:hAnsi="Arial" w:cs="Arial"/>
          <w:lang w:val="fr-FR" w:eastAsia="de-DE"/>
        </w:rPr>
        <w:t>.</w:t>
      </w:r>
    </w:p>
    <w:p w14:paraId="04EA1BC5" w14:textId="77777777" w:rsidR="00041626" w:rsidRPr="00F746B2" w:rsidRDefault="00041626" w:rsidP="00041626">
      <w:pPr>
        <w:rPr>
          <w:rFonts w:ascii="Arial" w:hAnsi="Arial" w:cs="Arial"/>
          <w:lang w:val="en-GB"/>
        </w:rPr>
      </w:pPr>
      <w:r w:rsidRPr="00F746B2">
        <w:rPr>
          <w:rFonts w:ascii="Arial" w:hAnsi="Arial" w:cs="Arial"/>
          <w:lang w:val="en-GB"/>
        </w:rPr>
        <w:t xml:space="preserve">Geographical coordinates : </w:t>
      </w:r>
      <w:hyperlink r:id="rId14" w:history="1">
        <w:r w:rsidRPr="00F746B2">
          <w:rPr>
            <w:rFonts w:ascii="Arial" w:hAnsi="Arial" w:cs="Arial"/>
            <w:lang w:val="en-GB"/>
          </w:rPr>
          <w:t>50.11967N, 8.73463</w:t>
        </w:r>
      </w:hyperlink>
      <w:r w:rsidRPr="00F746B2">
        <w:rPr>
          <w:rFonts w:ascii="Arial" w:hAnsi="Arial" w:cs="Arial"/>
          <w:lang w:val="en-GB"/>
        </w:rPr>
        <w:t>E</w:t>
      </w:r>
    </w:p>
    <w:p w14:paraId="2438080B" w14:textId="148B3E38" w:rsidR="00041626" w:rsidRPr="006C681B" w:rsidRDefault="00041626" w:rsidP="00041626">
      <w:pPr>
        <w:rPr>
          <w:rFonts w:ascii="Arial" w:hAnsi="Arial" w:cs="Arial"/>
          <w:lang w:val="fr-FR"/>
        </w:rPr>
      </w:pPr>
      <w:r>
        <w:rPr>
          <w:rFonts w:ascii="Arial" w:hAnsi="Arial" w:cs="Arial"/>
          <w:lang w:val="fr-FR"/>
        </w:rPr>
        <w:t>Dark Fiber</w:t>
      </w:r>
      <w:r w:rsidRPr="00C84E33">
        <w:rPr>
          <w:rFonts w:ascii="Arial" w:hAnsi="Arial" w:cs="Arial"/>
          <w:lang w:val="fr-FR"/>
        </w:rPr>
        <w:t xml:space="preserve"> </w:t>
      </w:r>
      <w:r>
        <w:rPr>
          <w:rFonts w:ascii="Arial" w:hAnsi="Arial" w:cs="Arial"/>
          <w:lang w:val="fr-FR"/>
        </w:rPr>
        <w:t>t</w:t>
      </w:r>
      <w:r w:rsidRPr="0033760E">
        <w:rPr>
          <w:rFonts w:ascii="Arial" w:hAnsi="Arial" w:cs="Arial"/>
          <w:lang w:val="fr-FR"/>
        </w:rPr>
        <w:t>ermination</w:t>
      </w:r>
      <w:r>
        <w:rPr>
          <w:rFonts w:ascii="Arial" w:hAnsi="Arial" w:cs="Arial"/>
          <w:lang w:val="fr-FR"/>
        </w:rPr>
        <w:t> </w:t>
      </w:r>
      <w:r w:rsidRPr="0033760E">
        <w:rPr>
          <w:rFonts w:ascii="Arial" w:hAnsi="Arial" w:cs="Arial"/>
          <w:lang w:val="fr-FR"/>
        </w:rPr>
        <w:t xml:space="preserve">: </w:t>
      </w:r>
      <w:r>
        <w:rPr>
          <w:rFonts w:ascii="Arial" w:hAnsi="Arial" w:cs="Arial"/>
          <w:lang w:val="fr-FR"/>
        </w:rPr>
        <w:t xml:space="preserve">fiber </w:t>
      </w:r>
      <w:r w:rsidRPr="0033760E">
        <w:rPr>
          <w:rFonts w:ascii="Arial" w:hAnsi="Arial" w:cs="Arial"/>
          <w:lang w:val="fr-FR"/>
        </w:rPr>
        <w:t xml:space="preserve">optic distribution box </w:t>
      </w:r>
      <w:r>
        <w:rPr>
          <w:rFonts w:ascii="Arial" w:hAnsi="Arial" w:cs="Arial"/>
          <w:lang w:val="fr-FR"/>
        </w:rPr>
        <w:t>(ODF) (APC</w:t>
      </w:r>
      <w:r w:rsidR="00262EFB">
        <w:rPr>
          <w:rFonts w:ascii="Arial" w:hAnsi="Arial" w:cs="Arial"/>
          <w:lang w:val="fr-FR"/>
        </w:rPr>
        <w:t>standard</w:t>
      </w:r>
      <w:r>
        <w:rPr>
          <w:rFonts w:ascii="Arial" w:hAnsi="Arial" w:cs="Arial"/>
          <w:lang w:val="fr-FR"/>
        </w:rPr>
        <w:t xml:space="preserve">) </w:t>
      </w:r>
      <w:r w:rsidRPr="006C681B">
        <w:rPr>
          <w:rFonts w:ascii="Arial" w:hAnsi="Arial" w:cs="Arial"/>
          <w:lang w:val="fr-FR"/>
        </w:rPr>
        <w:t xml:space="preserve">at </w:t>
      </w:r>
      <w:r w:rsidRPr="00E44665">
        <w:rPr>
          <w:rFonts w:ascii="Arial" w:hAnsi="Arial" w:cs="Arial"/>
          <w:lang w:val="fr-FR"/>
        </w:rPr>
        <w:t>Digital Realty (FRA8) </w:t>
      </w:r>
      <w:r w:rsidRPr="006C681B">
        <w:rPr>
          <w:rFonts w:ascii="Arial" w:hAnsi="Arial" w:cs="Arial"/>
          <w:lang w:val="fr-FR"/>
        </w:rPr>
        <w:t xml:space="preserve">colocation </w:t>
      </w:r>
      <w:r>
        <w:rPr>
          <w:rFonts w:ascii="Arial" w:hAnsi="Arial" w:cs="Arial"/>
          <w:lang w:val="fr-FR"/>
        </w:rPr>
        <w:t>F</w:t>
      </w:r>
      <w:r w:rsidRPr="006C681B">
        <w:rPr>
          <w:rFonts w:ascii="Arial" w:hAnsi="Arial" w:cs="Arial"/>
          <w:lang w:val="fr-FR"/>
        </w:rPr>
        <w:t>acility (MMR).</w:t>
      </w:r>
    </w:p>
    <w:p w14:paraId="38CB58A3" w14:textId="7A6B8934" w:rsidR="0020632A" w:rsidRPr="00D813F8" w:rsidRDefault="0020632A" w:rsidP="0020632A">
      <w:pPr>
        <w:rPr>
          <w:rFonts w:ascii="Arial" w:hAnsi="Arial" w:cs="Arial"/>
          <w:b/>
          <w:lang w:val="en-GB"/>
        </w:rPr>
      </w:pPr>
      <w:r w:rsidRPr="00D813F8">
        <w:rPr>
          <w:rFonts w:ascii="Arial" w:hAnsi="Arial" w:cs="Arial"/>
          <w:b/>
          <w:lang w:val="en-GB"/>
        </w:rPr>
        <w:t>Site B’ :</w:t>
      </w:r>
    </w:p>
    <w:p w14:paraId="5F0169A6" w14:textId="77777777" w:rsidR="000C6866" w:rsidRPr="006C681B" w:rsidRDefault="000C6866" w:rsidP="000C6866">
      <w:pPr>
        <w:rPr>
          <w:rFonts w:ascii="Arial" w:hAnsi="Arial" w:cs="Arial"/>
          <w:lang w:val="fr-FR" w:eastAsia="de-DE"/>
        </w:rPr>
      </w:pPr>
      <w:r w:rsidRPr="00F746B2">
        <w:rPr>
          <w:rFonts w:ascii="Arial" w:hAnsi="Arial" w:cs="Arial"/>
          <w:lang w:val="en-GB"/>
        </w:rPr>
        <w:t xml:space="preserve">Location: Germany, </w:t>
      </w:r>
      <w:r w:rsidRPr="006C681B">
        <w:rPr>
          <w:rFonts w:ascii="Arial" w:hAnsi="Arial" w:cs="Arial"/>
          <w:lang w:val="fr-FR" w:eastAsia="de-DE"/>
        </w:rPr>
        <w:t xml:space="preserve">60314 Frankfurt am Main, </w:t>
      </w:r>
      <w:r w:rsidRPr="00564E4B">
        <w:rPr>
          <w:rFonts w:ascii="Arial" w:hAnsi="Arial" w:cs="Arial"/>
          <w:lang w:val="fr-FR" w:eastAsia="de-DE"/>
        </w:rPr>
        <w:t>Kleyestrasse 90</w:t>
      </w:r>
      <w:r>
        <w:rPr>
          <w:rFonts w:ascii="Arial" w:hAnsi="Arial" w:cs="Arial"/>
          <w:lang w:val="fr-FR" w:eastAsia="de-DE"/>
        </w:rPr>
        <w:t>.</w:t>
      </w:r>
    </w:p>
    <w:p w14:paraId="543EE630" w14:textId="32EE1F24" w:rsidR="000C6866" w:rsidRPr="00F746B2" w:rsidRDefault="000C6866" w:rsidP="000C6866">
      <w:pPr>
        <w:rPr>
          <w:rFonts w:ascii="Arial" w:hAnsi="Arial" w:cs="Arial"/>
          <w:lang w:val="en-GB"/>
        </w:rPr>
      </w:pPr>
      <w:r w:rsidRPr="00F746B2">
        <w:rPr>
          <w:rFonts w:ascii="Arial" w:hAnsi="Arial" w:cs="Arial"/>
          <w:lang w:val="en-GB"/>
        </w:rPr>
        <w:t xml:space="preserve">Geographical coordinates : </w:t>
      </w:r>
      <w:r w:rsidR="00B30536">
        <w:rPr>
          <w:rFonts w:ascii="Arial" w:hAnsi="Arial" w:cs="Arial"/>
          <w:lang w:val="en-GB"/>
        </w:rPr>
        <w:t xml:space="preserve"> </w:t>
      </w:r>
      <w:r w:rsidR="00B30536" w:rsidRPr="00F746B2">
        <w:rPr>
          <w:rFonts w:ascii="Arial" w:hAnsi="Arial" w:cs="Arial"/>
          <w:lang w:val="en-GB"/>
        </w:rPr>
        <w:t>: 50.</w:t>
      </w:r>
      <w:r w:rsidR="00B30536">
        <w:rPr>
          <w:rFonts w:ascii="Arial" w:hAnsi="Arial" w:cs="Arial"/>
          <w:lang w:val="en-GB"/>
        </w:rPr>
        <w:t>09885</w:t>
      </w:r>
      <w:r w:rsidR="002D0482">
        <w:rPr>
          <w:rFonts w:ascii="Arial" w:hAnsi="Arial" w:cs="Arial"/>
          <w:lang w:val="en-GB"/>
        </w:rPr>
        <w:t>0</w:t>
      </w:r>
      <w:r w:rsidR="00B30536">
        <w:rPr>
          <w:rFonts w:ascii="Arial" w:hAnsi="Arial" w:cs="Arial"/>
          <w:lang w:val="en-GB"/>
        </w:rPr>
        <w:t>N</w:t>
      </w:r>
      <w:r w:rsidR="00B30536" w:rsidRPr="00F746B2">
        <w:rPr>
          <w:rFonts w:ascii="Arial" w:hAnsi="Arial" w:cs="Arial"/>
          <w:lang w:val="en-GB"/>
        </w:rPr>
        <w:t xml:space="preserve">, </w:t>
      </w:r>
      <w:r w:rsidR="00B30536">
        <w:rPr>
          <w:rFonts w:ascii="Arial" w:hAnsi="Arial" w:cs="Arial"/>
          <w:lang w:val="en-GB"/>
        </w:rPr>
        <w:t xml:space="preserve"> 8</w:t>
      </w:r>
      <w:r w:rsidR="002D0482">
        <w:rPr>
          <w:rFonts w:ascii="Arial" w:hAnsi="Arial" w:cs="Arial"/>
          <w:lang w:val="en-GB"/>
        </w:rPr>
        <w:t>.</w:t>
      </w:r>
      <w:r w:rsidR="00B30536">
        <w:rPr>
          <w:rFonts w:ascii="Arial" w:hAnsi="Arial" w:cs="Arial"/>
          <w:lang w:val="en-GB"/>
        </w:rPr>
        <w:t>632004</w:t>
      </w:r>
      <w:r w:rsidR="00B30536" w:rsidRPr="00F746B2">
        <w:rPr>
          <w:rFonts w:ascii="Arial" w:hAnsi="Arial" w:cs="Arial"/>
          <w:lang w:val="en-GB"/>
        </w:rPr>
        <w:t>E</w:t>
      </w:r>
    </w:p>
    <w:p w14:paraId="0C1193F6" w14:textId="2DD7E192" w:rsidR="000C6866" w:rsidRPr="006C681B" w:rsidRDefault="000C6866" w:rsidP="000C6866">
      <w:pPr>
        <w:rPr>
          <w:rFonts w:ascii="Arial" w:hAnsi="Arial" w:cs="Arial"/>
          <w:lang w:val="fr-FR"/>
        </w:rPr>
      </w:pPr>
      <w:r>
        <w:rPr>
          <w:rFonts w:ascii="Arial" w:hAnsi="Arial" w:cs="Arial"/>
          <w:lang w:val="fr-FR"/>
        </w:rPr>
        <w:t>Dark Fiber</w:t>
      </w:r>
      <w:r w:rsidRPr="00C84E33">
        <w:rPr>
          <w:rFonts w:ascii="Arial" w:hAnsi="Arial" w:cs="Arial"/>
          <w:lang w:val="fr-FR"/>
        </w:rPr>
        <w:t xml:space="preserve"> </w:t>
      </w:r>
      <w:r>
        <w:rPr>
          <w:rFonts w:ascii="Arial" w:hAnsi="Arial" w:cs="Arial"/>
          <w:lang w:val="fr-FR"/>
        </w:rPr>
        <w:t>t</w:t>
      </w:r>
      <w:r w:rsidRPr="0033760E">
        <w:rPr>
          <w:rFonts w:ascii="Arial" w:hAnsi="Arial" w:cs="Arial"/>
          <w:lang w:val="fr-FR"/>
        </w:rPr>
        <w:t>ermination</w:t>
      </w:r>
      <w:r>
        <w:rPr>
          <w:rFonts w:ascii="Arial" w:hAnsi="Arial" w:cs="Arial"/>
          <w:lang w:val="fr-FR"/>
        </w:rPr>
        <w:t> </w:t>
      </w:r>
      <w:r w:rsidRPr="0033760E">
        <w:rPr>
          <w:rFonts w:ascii="Arial" w:hAnsi="Arial" w:cs="Arial"/>
          <w:lang w:val="fr-FR"/>
        </w:rPr>
        <w:t xml:space="preserve">: </w:t>
      </w:r>
      <w:r>
        <w:rPr>
          <w:rFonts w:ascii="Arial" w:hAnsi="Arial" w:cs="Arial"/>
          <w:lang w:val="fr-FR"/>
        </w:rPr>
        <w:t xml:space="preserve">fiber </w:t>
      </w:r>
      <w:r w:rsidRPr="0033760E">
        <w:rPr>
          <w:rFonts w:ascii="Arial" w:hAnsi="Arial" w:cs="Arial"/>
          <w:lang w:val="fr-FR"/>
        </w:rPr>
        <w:t xml:space="preserve">optic distribution box </w:t>
      </w:r>
      <w:r>
        <w:rPr>
          <w:rFonts w:ascii="Arial" w:hAnsi="Arial" w:cs="Arial"/>
          <w:lang w:val="fr-FR"/>
        </w:rPr>
        <w:t>(ODF) (APC</w:t>
      </w:r>
      <w:r w:rsidR="00262EFB">
        <w:rPr>
          <w:rFonts w:ascii="Arial" w:hAnsi="Arial" w:cs="Arial"/>
          <w:lang w:val="fr-FR"/>
        </w:rPr>
        <w:t>standard</w:t>
      </w:r>
      <w:r>
        <w:rPr>
          <w:rFonts w:ascii="Arial" w:hAnsi="Arial" w:cs="Arial"/>
          <w:lang w:val="fr-FR"/>
        </w:rPr>
        <w:t xml:space="preserve">) </w:t>
      </w:r>
      <w:r w:rsidRPr="006C681B">
        <w:rPr>
          <w:rFonts w:ascii="Arial" w:hAnsi="Arial" w:cs="Arial"/>
          <w:lang w:val="fr-FR"/>
        </w:rPr>
        <w:t xml:space="preserve">at </w:t>
      </w:r>
      <w:r>
        <w:rPr>
          <w:rFonts w:ascii="Arial" w:hAnsi="Arial" w:cs="Arial"/>
          <w:lang w:val="fr-FR"/>
        </w:rPr>
        <w:t>Equinix (FR5)</w:t>
      </w:r>
      <w:r w:rsidRPr="006C681B">
        <w:rPr>
          <w:rFonts w:ascii="Arial" w:hAnsi="Arial" w:cs="Arial"/>
          <w:lang w:val="fr-FR"/>
        </w:rPr>
        <w:t xml:space="preserve"> colocation </w:t>
      </w:r>
      <w:r>
        <w:rPr>
          <w:rFonts w:ascii="Arial" w:hAnsi="Arial" w:cs="Arial"/>
          <w:lang w:val="fr-FR"/>
        </w:rPr>
        <w:t>F</w:t>
      </w:r>
      <w:r w:rsidRPr="006C681B">
        <w:rPr>
          <w:rFonts w:ascii="Arial" w:hAnsi="Arial" w:cs="Arial"/>
          <w:lang w:val="fr-FR"/>
        </w:rPr>
        <w:t>acility (MMR).</w:t>
      </w:r>
    </w:p>
    <w:p w14:paraId="5AF7FC82" w14:textId="6131A07A" w:rsidR="00041626" w:rsidRPr="00D813F8" w:rsidRDefault="00041626" w:rsidP="00041626">
      <w:pPr>
        <w:rPr>
          <w:rFonts w:ascii="Arial" w:hAnsi="Arial" w:cs="Arial"/>
          <w:b/>
          <w:lang w:val="en-GB"/>
        </w:rPr>
      </w:pPr>
      <w:r w:rsidRPr="00D813F8">
        <w:rPr>
          <w:rFonts w:ascii="Arial" w:hAnsi="Arial" w:cs="Arial"/>
          <w:b/>
          <w:lang w:val="en-GB"/>
        </w:rPr>
        <w:t>Route (Site A – Site B)</w:t>
      </w:r>
      <w:r w:rsidR="005C19B5" w:rsidRPr="00D813F8">
        <w:rPr>
          <w:rFonts w:ascii="Arial" w:hAnsi="Arial" w:cs="Arial"/>
          <w:b/>
          <w:lang w:val="en-GB"/>
        </w:rPr>
        <w:t xml:space="preserve"> or (Site A – Site B’)</w:t>
      </w:r>
      <w:r w:rsidRPr="00D813F8">
        <w:rPr>
          <w:rFonts w:ascii="Arial" w:hAnsi="Arial" w:cs="Arial"/>
          <w:b/>
          <w:lang w:val="en-GB"/>
        </w:rPr>
        <w:t> :</w:t>
      </w:r>
    </w:p>
    <w:p w14:paraId="769EFBD0" w14:textId="15466435" w:rsidR="00041626" w:rsidRDefault="00041626" w:rsidP="00041626">
      <w:pPr>
        <w:rPr>
          <w:rFonts w:ascii="Arial" w:hAnsi="Arial" w:cs="Arial"/>
          <w:lang w:val="en-GB"/>
        </w:rPr>
      </w:pPr>
      <w:r w:rsidRPr="00F746B2">
        <w:rPr>
          <w:rFonts w:ascii="Arial" w:hAnsi="Arial" w:cs="Arial"/>
          <w:lang w:val="en-GB"/>
        </w:rPr>
        <w:t xml:space="preserve">Estimated </w:t>
      </w:r>
      <w:proofErr w:type="spellStart"/>
      <w:r w:rsidRPr="00F746B2">
        <w:rPr>
          <w:rFonts w:ascii="Arial" w:hAnsi="Arial" w:cs="Arial"/>
          <w:lang w:val="en-GB"/>
        </w:rPr>
        <w:t>fiber</w:t>
      </w:r>
      <w:proofErr w:type="spellEnd"/>
      <w:r w:rsidRPr="00F746B2">
        <w:rPr>
          <w:rFonts w:ascii="Arial" w:hAnsi="Arial" w:cs="Arial"/>
          <w:lang w:val="en-GB"/>
        </w:rPr>
        <w:t xml:space="preserve"> length: 6</w:t>
      </w:r>
      <w:r w:rsidR="00023092">
        <w:rPr>
          <w:rFonts w:ascii="Arial" w:hAnsi="Arial" w:cs="Arial"/>
          <w:lang w:val="en-GB"/>
        </w:rPr>
        <w:t>0</w:t>
      </w:r>
      <w:r w:rsidRPr="00F746B2">
        <w:rPr>
          <w:rFonts w:ascii="Arial" w:hAnsi="Arial" w:cs="Arial"/>
          <w:lang w:val="en-GB"/>
        </w:rPr>
        <w:t>0-</w:t>
      </w:r>
      <w:r w:rsidR="00A12E62">
        <w:rPr>
          <w:rFonts w:ascii="Arial" w:hAnsi="Arial" w:cs="Arial"/>
          <w:lang w:val="en-GB"/>
        </w:rPr>
        <w:t>8</w:t>
      </w:r>
      <w:r w:rsidR="00023092">
        <w:rPr>
          <w:rFonts w:ascii="Arial" w:hAnsi="Arial" w:cs="Arial"/>
          <w:lang w:val="en-GB"/>
        </w:rPr>
        <w:t>5</w:t>
      </w:r>
      <w:r w:rsidR="00023092" w:rsidRPr="00F746B2">
        <w:rPr>
          <w:rFonts w:ascii="Arial" w:hAnsi="Arial" w:cs="Arial"/>
          <w:lang w:val="en-GB"/>
        </w:rPr>
        <w:t xml:space="preserve">0 </w:t>
      </w:r>
      <w:r w:rsidRPr="00F746B2">
        <w:rPr>
          <w:rFonts w:ascii="Arial" w:hAnsi="Arial" w:cs="Arial"/>
          <w:lang w:val="en-GB"/>
        </w:rPr>
        <w:t xml:space="preserve">km </w:t>
      </w:r>
    </w:p>
    <w:p w14:paraId="31257B64" w14:textId="3457BAC8" w:rsidR="00F4030B" w:rsidRPr="00F746B2" w:rsidRDefault="00F4030B" w:rsidP="00041626">
      <w:pPr>
        <w:rPr>
          <w:rFonts w:ascii="Arial" w:hAnsi="Arial" w:cs="Arial"/>
          <w:lang w:val="en-GB"/>
        </w:rPr>
      </w:pPr>
      <w:r>
        <w:rPr>
          <w:rFonts w:ascii="Arial" w:hAnsi="Arial" w:cs="Arial"/>
          <w:lang w:val="en-GB"/>
        </w:rPr>
        <w:t xml:space="preserve">Maximum </w:t>
      </w:r>
      <w:proofErr w:type="spellStart"/>
      <w:r>
        <w:rPr>
          <w:rFonts w:ascii="Arial" w:hAnsi="Arial" w:cs="Arial"/>
          <w:lang w:val="en-GB"/>
        </w:rPr>
        <w:t>fiber</w:t>
      </w:r>
      <w:proofErr w:type="spellEnd"/>
      <w:r>
        <w:rPr>
          <w:rFonts w:ascii="Arial" w:hAnsi="Arial" w:cs="Arial"/>
          <w:lang w:val="en-GB"/>
        </w:rPr>
        <w:t xml:space="preserve"> length</w:t>
      </w:r>
      <w:r w:rsidR="00A929D1">
        <w:rPr>
          <w:rFonts w:ascii="Arial" w:hAnsi="Arial" w:cs="Arial"/>
          <w:lang w:val="en-GB"/>
        </w:rPr>
        <w:t>:</w:t>
      </w:r>
      <w:r w:rsidR="00A12E62">
        <w:rPr>
          <w:rFonts w:ascii="Arial" w:hAnsi="Arial" w:cs="Arial"/>
          <w:lang w:val="en-GB"/>
        </w:rPr>
        <w:t xml:space="preserve"> 1</w:t>
      </w:r>
      <w:r w:rsidR="00B80189">
        <w:rPr>
          <w:rFonts w:ascii="Arial" w:hAnsi="Arial" w:cs="Arial"/>
          <w:lang w:val="en-GB"/>
        </w:rPr>
        <w:t>50</w:t>
      </w:r>
      <w:r>
        <w:rPr>
          <w:rFonts w:ascii="Arial" w:hAnsi="Arial" w:cs="Arial"/>
          <w:lang w:val="en-GB"/>
        </w:rPr>
        <w:t>0 km</w:t>
      </w:r>
    </w:p>
    <w:p w14:paraId="4D9D7B43" w14:textId="535B73FD" w:rsidR="00041626" w:rsidRPr="00F746B2" w:rsidRDefault="00073E01" w:rsidP="00041626">
      <w:pPr>
        <w:rPr>
          <w:rFonts w:ascii="Arial" w:hAnsi="Arial" w:cs="Arial"/>
          <w:lang w:val="en-GB"/>
        </w:rPr>
      </w:pPr>
      <w:r w:rsidRPr="00D813F8">
        <w:rPr>
          <w:rFonts w:ascii="Arial" w:hAnsi="Arial" w:cs="Arial"/>
          <w:lang w:val="en-GB"/>
        </w:rPr>
        <w:t>The expected length of a single section is up to 100 km. Longer sections are permitted in special cases (to be agreed individually), but the attenuation cannot exceed 25dB</w:t>
      </w:r>
      <w:r w:rsidRPr="00F746B2" w:rsidDel="00073E01">
        <w:rPr>
          <w:rFonts w:ascii="Arial" w:hAnsi="Arial" w:cs="Arial"/>
          <w:lang w:val="en-GB"/>
        </w:rPr>
        <w:t xml:space="preserve"> </w:t>
      </w:r>
      <w:r w:rsidR="00F4030B">
        <w:rPr>
          <w:rFonts w:ascii="Arial" w:hAnsi="Arial" w:cs="Arial"/>
          <w:lang w:val="en-GB"/>
        </w:rPr>
        <w:t>Estimated n</w:t>
      </w:r>
      <w:r w:rsidR="00041626" w:rsidRPr="00F746B2">
        <w:rPr>
          <w:rFonts w:ascii="Arial" w:hAnsi="Arial" w:cs="Arial"/>
          <w:lang w:val="en-GB"/>
        </w:rPr>
        <w:t xml:space="preserve">umber of regeneration Facilities: </w:t>
      </w:r>
      <w:r w:rsidR="00F4030B">
        <w:rPr>
          <w:rFonts w:ascii="Arial" w:hAnsi="Arial" w:cs="Arial"/>
          <w:lang w:val="en-GB"/>
        </w:rPr>
        <w:t>6</w:t>
      </w:r>
      <w:r w:rsidR="00041626" w:rsidRPr="00F746B2">
        <w:rPr>
          <w:rFonts w:ascii="Arial" w:hAnsi="Arial" w:cs="Arial"/>
          <w:lang w:val="en-GB"/>
        </w:rPr>
        <w:t>-</w:t>
      </w:r>
      <w:r w:rsidR="00934EF2">
        <w:rPr>
          <w:rFonts w:ascii="Arial" w:hAnsi="Arial" w:cs="Arial"/>
          <w:lang w:val="en-GB"/>
        </w:rPr>
        <w:t>12</w:t>
      </w:r>
      <w:r w:rsidR="00041626" w:rsidRPr="00F746B2">
        <w:rPr>
          <w:rFonts w:ascii="Arial" w:hAnsi="Arial" w:cs="Arial"/>
          <w:lang w:val="en-GB"/>
        </w:rPr>
        <w:t xml:space="preserve">. </w:t>
      </w:r>
      <w:r w:rsidR="0097419D">
        <w:rPr>
          <w:rFonts w:ascii="Arial" w:hAnsi="Arial" w:cs="Arial"/>
          <w:lang w:val="en-GB"/>
        </w:rPr>
        <w:t xml:space="preserve">In special </w:t>
      </w:r>
      <w:r w:rsidR="0033695E">
        <w:rPr>
          <w:rFonts w:ascii="Arial" w:hAnsi="Arial" w:cs="Arial"/>
          <w:lang w:val="en-GB"/>
        </w:rPr>
        <w:t>cases to be agreed individually</w:t>
      </w:r>
      <w:r w:rsidR="00934EF2">
        <w:rPr>
          <w:rFonts w:ascii="Arial" w:hAnsi="Arial" w:cs="Arial"/>
          <w:lang w:val="en-GB"/>
        </w:rPr>
        <w:t>.</w:t>
      </w:r>
    </w:p>
    <w:p w14:paraId="349BF5BC" w14:textId="77777777" w:rsidR="00041626" w:rsidRPr="00D813F8" w:rsidRDefault="00041626" w:rsidP="00041626">
      <w:pPr>
        <w:rPr>
          <w:rFonts w:ascii="Arial" w:hAnsi="Arial" w:cs="Arial"/>
          <w:lang w:val="en-GB"/>
        </w:rPr>
      </w:pPr>
      <w:r w:rsidRPr="00F746B2">
        <w:rPr>
          <w:rFonts w:ascii="Arial" w:hAnsi="Arial" w:cs="Arial"/>
          <w:lang w:val="en-GB"/>
        </w:rPr>
        <w:lastRenderedPageBreak/>
        <w:t>Description of regeneration Facilities: 6U Rack Space (19/21”)</w:t>
      </w:r>
      <w:r w:rsidR="00F4030B">
        <w:rPr>
          <w:rFonts w:ascii="Arial" w:hAnsi="Arial" w:cs="Arial"/>
          <w:lang w:val="en-GB"/>
        </w:rPr>
        <w:t xml:space="preserve"> or footprint (600x300 or 600x600mm)</w:t>
      </w:r>
      <w:r w:rsidRPr="00F746B2">
        <w:rPr>
          <w:rFonts w:ascii="Arial" w:hAnsi="Arial" w:cs="Arial"/>
          <w:lang w:val="en-GB"/>
        </w:rPr>
        <w:t xml:space="preserve">; two independent DC power lines (2x16A 48V DC A+B) prepared to the collocation space. </w:t>
      </w:r>
      <w:r w:rsidRPr="00D813F8">
        <w:rPr>
          <w:rFonts w:ascii="Arial" w:hAnsi="Arial" w:cs="Arial"/>
          <w:lang w:val="en-GB"/>
        </w:rPr>
        <w:t>Maximum power consumption 300W</w:t>
      </w:r>
    </w:p>
    <w:p w14:paraId="7C9AA16A" w14:textId="77777777" w:rsidR="00041626" w:rsidRPr="00C72514" w:rsidRDefault="00041626" w:rsidP="00041626">
      <w:pPr>
        <w:pStyle w:val="Akapitzlist"/>
        <w:numPr>
          <w:ilvl w:val="0"/>
          <w:numId w:val="24"/>
        </w:numPr>
        <w:spacing w:after="120" w:line="240" w:lineRule="auto"/>
        <w:rPr>
          <w:rFonts w:ascii="Arial" w:hAnsi="Arial" w:cs="Arial"/>
          <w:b/>
          <w:lang w:val="fr-FR"/>
        </w:rPr>
      </w:pPr>
      <w:r>
        <w:rPr>
          <w:rFonts w:ascii="Arial" w:hAnsi="Arial" w:cs="Arial"/>
          <w:b/>
          <w:lang w:val="fr-FR"/>
        </w:rPr>
        <w:t>Route</w:t>
      </w:r>
      <w:r w:rsidRPr="00C72514">
        <w:rPr>
          <w:rFonts w:ascii="Arial" w:hAnsi="Arial" w:cs="Arial"/>
          <w:b/>
          <w:lang w:val="fr-FR"/>
        </w:rPr>
        <w:t xml:space="preserve"> </w:t>
      </w:r>
      <w:r>
        <w:rPr>
          <w:rFonts w:ascii="Arial" w:hAnsi="Arial" w:cs="Arial"/>
          <w:b/>
          <w:lang w:val="fr-FR"/>
        </w:rPr>
        <w:t>3</w:t>
      </w:r>
      <w:r w:rsidRPr="00C72514">
        <w:rPr>
          <w:rFonts w:ascii="Arial" w:hAnsi="Arial" w:cs="Arial"/>
          <w:b/>
          <w:lang w:val="fr-FR"/>
        </w:rPr>
        <w:t> </w:t>
      </w:r>
      <w:r>
        <w:rPr>
          <w:rFonts w:ascii="Arial" w:hAnsi="Arial" w:cs="Arial"/>
          <w:b/>
          <w:lang w:val="fr-FR"/>
        </w:rPr>
        <w:t>(south and north)</w:t>
      </w:r>
      <w:r w:rsidRPr="00C72514">
        <w:rPr>
          <w:rFonts w:ascii="Arial" w:hAnsi="Arial" w:cs="Arial"/>
          <w:b/>
          <w:lang w:val="fr-FR"/>
        </w:rPr>
        <w:t>:</w:t>
      </w:r>
    </w:p>
    <w:tbl>
      <w:tblPr>
        <w:tblW w:w="4930" w:type="pct"/>
        <w:tblLook w:val="01E0" w:firstRow="1" w:lastRow="1" w:firstColumn="1" w:lastColumn="1" w:noHBand="0" w:noVBand="0"/>
      </w:tblPr>
      <w:tblGrid>
        <w:gridCol w:w="1179"/>
        <w:gridCol w:w="3420"/>
        <w:gridCol w:w="4334"/>
      </w:tblGrid>
      <w:tr w:rsidR="00041626" w:rsidRPr="00EF323F" w14:paraId="3C0D9695" w14:textId="77777777" w:rsidTr="00DDC683">
        <w:tc>
          <w:tcPr>
            <w:tcW w:w="660" w:type="pct"/>
            <w:tcBorders>
              <w:top w:val="single" w:sz="4" w:space="0" w:color="auto"/>
              <w:left w:val="single" w:sz="4" w:space="0" w:color="auto"/>
              <w:bottom w:val="single" w:sz="4" w:space="0" w:color="auto"/>
              <w:right w:val="single" w:sz="4" w:space="0" w:color="auto"/>
            </w:tcBorders>
          </w:tcPr>
          <w:p w14:paraId="532F4B41" w14:textId="77777777" w:rsidR="00041626" w:rsidRPr="002D7865" w:rsidRDefault="00041626">
            <w:pPr>
              <w:pStyle w:val="Tekstpodstawowy"/>
              <w:jc w:val="center"/>
              <w:rPr>
                <w:rFonts w:cs="Arial"/>
                <w:b/>
                <w:lang w:val="fr-FR"/>
              </w:rPr>
            </w:pPr>
            <w:r>
              <w:rPr>
                <w:rFonts w:cs="Arial"/>
                <w:b/>
                <w:lang w:val="fr-FR"/>
              </w:rPr>
              <w:t>Route</w:t>
            </w:r>
            <w:r w:rsidRPr="002D7865">
              <w:rPr>
                <w:rFonts w:cs="Arial"/>
                <w:b/>
                <w:lang w:val="fr-FR"/>
              </w:rPr>
              <w:t xml:space="preserve"> Ref</w:t>
            </w:r>
          </w:p>
        </w:tc>
        <w:tc>
          <w:tcPr>
            <w:tcW w:w="1914" w:type="pct"/>
            <w:tcBorders>
              <w:top w:val="single" w:sz="4" w:space="0" w:color="auto"/>
              <w:left w:val="single" w:sz="4" w:space="0" w:color="auto"/>
              <w:bottom w:val="single" w:sz="4" w:space="0" w:color="auto"/>
              <w:right w:val="single" w:sz="4" w:space="0" w:color="auto"/>
            </w:tcBorders>
          </w:tcPr>
          <w:p w14:paraId="5866DE3E" w14:textId="77777777" w:rsidR="00041626" w:rsidRPr="002D7865" w:rsidRDefault="00041626">
            <w:pPr>
              <w:pStyle w:val="Tekstpodstawowy"/>
              <w:jc w:val="center"/>
              <w:rPr>
                <w:rFonts w:cs="Arial"/>
                <w:b/>
                <w:lang w:val="fr-FR"/>
              </w:rPr>
            </w:pPr>
            <w:r w:rsidRPr="002D7865">
              <w:rPr>
                <w:rFonts w:cs="Arial"/>
                <w:b/>
                <w:lang w:val="fr-FR"/>
              </w:rPr>
              <w:t>From (Site</w:t>
            </w:r>
            <w:r>
              <w:rPr>
                <w:rFonts w:cs="Arial"/>
                <w:b/>
                <w:lang w:val="fr-FR"/>
              </w:rPr>
              <w:t xml:space="preserve"> A</w:t>
            </w:r>
            <w:r w:rsidRPr="002D7865">
              <w:rPr>
                <w:rFonts w:cs="Arial"/>
                <w:b/>
                <w:lang w:val="fr-FR"/>
              </w:rPr>
              <w:t>)</w:t>
            </w:r>
          </w:p>
        </w:tc>
        <w:tc>
          <w:tcPr>
            <w:tcW w:w="2427" w:type="pct"/>
            <w:tcBorders>
              <w:top w:val="single" w:sz="4" w:space="0" w:color="auto"/>
              <w:left w:val="single" w:sz="4" w:space="0" w:color="auto"/>
              <w:bottom w:val="single" w:sz="4" w:space="0" w:color="auto"/>
              <w:right w:val="single" w:sz="4" w:space="0" w:color="auto"/>
            </w:tcBorders>
          </w:tcPr>
          <w:p w14:paraId="7D68E45C" w14:textId="77777777" w:rsidR="00041626" w:rsidRPr="002D7865" w:rsidRDefault="00041626">
            <w:pPr>
              <w:pStyle w:val="Tekstpodstawowy"/>
              <w:jc w:val="center"/>
              <w:rPr>
                <w:rFonts w:cs="Arial"/>
                <w:b/>
              </w:rPr>
            </w:pPr>
            <w:r w:rsidRPr="002D7865">
              <w:rPr>
                <w:rFonts w:cs="Arial"/>
                <w:b/>
              </w:rPr>
              <w:t>To (Site</w:t>
            </w:r>
            <w:r>
              <w:rPr>
                <w:rFonts w:cs="Arial"/>
                <w:b/>
              </w:rPr>
              <w:t xml:space="preserve"> B</w:t>
            </w:r>
            <w:r w:rsidRPr="002D7865">
              <w:rPr>
                <w:rFonts w:cs="Arial"/>
                <w:b/>
              </w:rPr>
              <w:t>)</w:t>
            </w:r>
          </w:p>
        </w:tc>
      </w:tr>
      <w:tr w:rsidR="00041626" w:rsidRPr="006D7DF2" w14:paraId="3A1A99D7" w14:textId="77777777" w:rsidTr="00DDC683">
        <w:trPr>
          <w:trHeight w:val="255"/>
        </w:trPr>
        <w:tc>
          <w:tcPr>
            <w:tcW w:w="660" w:type="pct"/>
            <w:tcBorders>
              <w:top w:val="single" w:sz="4" w:space="0" w:color="auto"/>
              <w:left w:val="single" w:sz="4" w:space="0" w:color="auto"/>
              <w:bottom w:val="single" w:sz="4" w:space="0" w:color="auto"/>
              <w:right w:val="single" w:sz="4" w:space="0" w:color="auto"/>
            </w:tcBorders>
          </w:tcPr>
          <w:p w14:paraId="7056A107" w14:textId="77777777" w:rsidR="00041626" w:rsidRPr="002D7865" w:rsidRDefault="00041626">
            <w:pPr>
              <w:pStyle w:val="Tekstpodstawowy"/>
              <w:rPr>
                <w:rFonts w:cs="Arial"/>
                <w:lang w:val="fr-FR"/>
              </w:rPr>
            </w:pPr>
            <w:r>
              <w:rPr>
                <w:rFonts w:cs="Arial"/>
                <w:lang w:val="fr-FR"/>
              </w:rPr>
              <w:t>3.south</w:t>
            </w:r>
          </w:p>
        </w:tc>
        <w:tc>
          <w:tcPr>
            <w:tcW w:w="1914" w:type="pct"/>
            <w:tcBorders>
              <w:top w:val="single" w:sz="4" w:space="0" w:color="auto"/>
              <w:left w:val="single" w:sz="4" w:space="0" w:color="auto"/>
              <w:bottom w:val="single" w:sz="4" w:space="0" w:color="auto"/>
              <w:right w:val="single" w:sz="4" w:space="0" w:color="auto"/>
            </w:tcBorders>
          </w:tcPr>
          <w:p w14:paraId="466C6DA6" w14:textId="77777777" w:rsidR="00041626" w:rsidRPr="00903DDA" w:rsidRDefault="00041626">
            <w:pPr>
              <w:pStyle w:val="Tekstpodstawowy"/>
              <w:rPr>
                <w:rFonts w:cs="Arial"/>
                <w:lang w:val="fr-FR"/>
              </w:rPr>
            </w:pPr>
            <w:r w:rsidRPr="00DDC683">
              <w:rPr>
                <w:rFonts w:cs="Arial"/>
                <w:lang w:val="fr-FR"/>
              </w:rPr>
              <w:t>Frankfurt am Main - Digital Realty (FRA8) ; Hanauer Landstraße 298, 60314 Frankfurt am Main, Germany</w:t>
            </w:r>
          </w:p>
        </w:tc>
        <w:tc>
          <w:tcPr>
            <w:tcW w:w="2427" w:type="pct"/>
            <w:tcBorders>
              <w:top w:val="single" w:sz="4" w:space="0" w:color="auto"/>
              <w:left w:val="single" w:sz="4" w:space="0" w:color="auto"/>
              <w:bottom w:val="single" w:sz="4" w:space="0" w:color="auto"/>
              <w:right w:val="single" w:sz="4" w:space="0" w:color="auto"/>
            </w:tcBorders>
          </w:tcPr>
          <w:p w14:paraId="48B7468E" w14:textId="77777777" w:rsidR="00041626" w:rsidRPr="00564E4B" w:rsidRDefault="00041626">
            <w:pPr>
              <w:spacing w:after="60"/>
              <w:jc w:val="both"/>
              <w:rPr>
                <w:rFonts w:ascii="Arial" w:hAnsi="Arial" w:cs="Arial"/>
                <w:lang w:val="fr-FR" w:eastAsia="de-DE"/>
              </w:rPr>
            </w:pPr>
            <w:r w:rsidRPr="00564E4B">
              <w:rPr>
                <w:rFonts w:ascii="Arial" w:hAnsi="Arial" w:cs="Arial"/>
                <w:lang w:val="fr-FR" w:eastAsia="de-DE"/>
              </w:rPr>
              <w:t>Frankfurt am Main - Equinix (FR5)</w:t>
            </w:r>
            <w:r>
              <w:rPr>
                <w:rFonts w:ascii="Arial" w:hAnsi="Arial" w:cs="Arial"/>
                <w:lang w:val="fr-FR" w:eastAsia="de-DE"/>
              </w:rPr>
              <w:t> ;</w:t>
            </w:r>
            <w:r w:rsidRPr="00564E4B">
              <w:rPr>
                <w:rFonts w:ascii="Arial" w:hAnsi="Arial" w:cs="Arial"/>
                <w:lang w:val="fr-FR" w:eastAsia="de-DE"/>
              </w:rPr>
              <w:t xml:space="preserve"> Kleyestrasse 90, 60326 Frankfurt</w:t>
            </w:r>
            <w:r>
              <w:rPr>
                <w:rFonts w:ascii="Arial" w:hAnsi="Arial" w:cs="Arial"/>
                <w:lang w:val="fr-FR" w:eastAsia="de-DE"/>
              </w:rPr>
              <w:t xml:space="preserve"> </w:t>
            </w:r>
            <w:r w:rsidRPr="00564E4B">
              <w:rPr>
                <w:rFonts w:ascii="Arial" w:hAnsi="Arial" w:cs="Arial"/>
                <w:lang w:val="fr-FR" w:eastAsia="de-DE"/>
              </w:rPr>
              <w:t>am Main, Germany</w:t>
            </w:r>
          </w:p>
        </w:tc>
      </w:tr>
      <w:tr w:rsidR="00041626" w:rsidRPr="006D7DF2" w14:paraId="352D31FA" w14:textId="77777777" w:rsidTr="00DDC683">
        <w:trPr>
          <w:trHeight w:val="255"/>
        </w:trPr>
        <w:tc>
          <w:tcPr>
            <w:tcW w:w="660" w:type="pct"/>
            <w:tcBorders>
              <w:top w:val="single" w:sz="4" w:space="0" w:color="auto"/>
              <w:left w:val="single" w:sz="4" w:space="0" w:color="auto"/>
              <w:bottom w:val="single" w:sz="4" w:space="0" w:color="auto"/>
              <w:right w:val="single" w:sz="4" w:space="0" w:color="auto"/>
            </w:tcBorders>
          </w:tcPr>
          <w:p w14:paraId="298CA84B" w14:textId="77777777" w:rsidR="00041626" w:rsidRDefault="00041626">
            <w:pPr>
              <w:pStyle w:val="Tekstpodstawowy"/>
              <w:rPr>
                <w:rFonts w:cs="Arial"/>
                <w:lang w:val="fr-FR"/>
              </w:rPr>
            </w:pPr>
            <w:r>
              <w:rPr>
                <w:rFonts w:cs="Arial"/>
                <w:lang w:val="fr-FR"/>
              </w:rPr>
              <w:t>3.north</w:t>
            </w:r>
          </w:p>
        </w:tc>
        <w:tc>
          <w:tcPr>
            <w:tcW w:w="1914" w:type="pct"/>
            <w:tcBorders>
              <w:top w:val="single" w:sz="4" w:space="0" w:color="auto"/>
              <w:left w:val="single" w:sz="4" w:space="0" w:color="auto"/>
              <w:bottom w:val="single" w:sz="4" w:space="0" w:color="auto"/>
              <w:right w:val="single" w:sz="4" w:space="0" w:color="auto"/>
            </w:tcBorders>
          </w:tcPr>
          <w:p w14:paraId="14212143" w14:textId="77777777" w:rsidR="00041626" w:rsidRPr="00564E4B" w:rsidRDefault="00041626">
            <w:pPr>
              <w:pStyle w:val="Tekstpodstawowy"/>
              <w:rPr>
                <w:rFonts w:cs="Arial"/>
                <w:lang w:val="fr-FR"/>
              </w:rPr>
            </w:pPr>
            <w:r w:rsidRPr="00DDC683">
              <w:rPr>
                <w:rFonts w:cs="Arial"/>
                <w:lang w:val="fr-FR"/>
              </w:rPr>
              <w:t>Frankfurt am Main - Digital Realty (FRA8) ; Hanauer Landstraße 298, 60314 Frankfurt am Main, Germany</w:t>
            </w:r>
          </w:p>
        </w:tc>
        <w:tc>
          <w:tcPr>
            <w:tcW w:w="2427" w:type="pct"/>
            <w:tcBorders>
              <w:top w:val="single" w:sz="4" w:space="0" w:color="auto"/>
              <w:left w:val="single" w:sz="4" w:space="0" w:color="auto"/>
              <w:bottom w:val="single" w:sz="4" w:space="0" w:color="auto"/>
              <w:right w:val="single" w:sz="4" w:space="0" w:color="auto"/>
            </w:tcBorders>
          </w:tcPr>
          <w:p w14:paraId="5605BCEA" w14:textId="77777777" w:rsidR="00041626" w:rsidRPr="00564E4B" w:rsidRDefault="00041626">
            <w:pPr>
              <w:spacing w:after="60"/>
              <w:jc w:val="both"/>
              <w:rPr>
                <w:rFonts w:ascii="Arial" w:hAnsi="Arial" w:cs="Arial"/>
                <w:lang w:val="fr-FR" w:eastAsia="de-DE"/>
              </w:rPr>
            </w:pPr>
            <w:r w:rsidRPr="00564E4B">
              <w:rPr>
                <w:rFonts w:ascii="Arial" w:hAnsi="Arial" w:cs="Arial"/>
                <w:lang w:val="fr-FR" w:eastAsia="de-DE"/>
              </w:rPr>
              <w:t>Frankfurt am Main - Equinix (FR5)</w:t>
            </w:r>
            <w:r>
              <w:rPr>
                <w:rFonts w:ascii="Arial" w:hAnsi="Arial" w:cs="Arial"/>
                <w:lang w:val="fr-FR" w:eastAsia="de-DE"/>
              </w:rPr>
              <w:t> ;</w:t>
            </w:r>
            <w:r w:rsidRPr="00564E4B">
              <w:rPr>
                <w:rFonts w:ascii="Arial" w:hAnsi="Arial" w:cs="Arial"/>
                <w:lang w:val="fr-FR" w:eastAsia="de-DE"/>
              </w:rPr>
              <w:t xml:space="preserve"> Kleyestrasse 90, 60326 Frankfurt</w:t>
            </w:r>
            <w:r>
              <w:rPr>
                <w:rFonts w:ascii="Arial" w:hAnsi="Arial" w:cs="Arial"/>
                <w:lang w:val="fr-FR" w:eastAsia="de-DE"/>
              </w:rPr>
              <w:t xml:space="preserve"> </w:t>
            </w:r>
            <w:r w:rsidRPr="00564E4B">
              <w:rPr>
                <w:rFonts w:ascii="Arial" w:hAnsi="Arial" w:cs="Arial"/>
                <w:lang w:val="fr-FR" w:eastAsia="de-DE"/>
              </w:rPr>
              <w:t>am Main, Germany</w:t>
            </w:r>
          </w:p>
        </w:tc>
      </w:tr>
    </w:tbl>
    <w:p w14:paraId="20D6D418" w14:textId="77777777" w:rsidR="00041626" w:rsidRPr="00F746B2" w:rsidRDefault="00041626" w:rsidP="00041626">
      <w:pPr>
        <w:rPr>
          <w:rFonts w:ascii="Arial" w:hAnsi="Arial" w:cs="Arial"/>
          <w:b/>
          <w:lang w:val="en-GB"/>
        </w:rPr>
      </w:pPr>
    </w:p>
    <w:p w14:paraId="3D6378A9" w14:textId="77777777" w:rsidR="00041626" w:rsidRPr="00F746B2" w:rsidRDefault="00041626" w:rsidP="00041626">
      <w:pPr>
        <w:rPr>
          <w:rFonts w:ascii="Arial" w:hAnsi="Arial" w:cs="Arial"/>
          <w:b/>
          <w:lang w:val="en-GB"/>
        </w:rPr>
      </w:pPr>
      <w:r w:rsidRPr="00F746B2">
        <w:rPr>
          <w:rFonts w:ascii="Arial" w:hAnsi="Arial" w:cs="Arial"/>
          <w:b/>
          <w:lang w:val="en-GB"/>
        </w:rPr>
        <w:t>Site A:</w:t>
      </w:r>
    </w:p>
    <w:p w14:paraId="2C18B5E0" w14:textId="77777777" w:rsidR="00041626" w:rsidRPr="006C681B" w:rsidRDefault="00041626" w:rsidP="00041626">
      <w:pPr>
        <w:rPr>
          <w:rFonts w:ascii="Arial" w:hAnsi="Arial" w:cs="Arial"/>
          <w:lang w:val="fr-FR" w:eastAsia="de-DE"/>
        </w:rPr>
      </w:pPr>
      <w:r w:rsidRPr="00F746B2">
        <w:rPr>
          <w:rFonts w:ascii="Arial" w:hAnsi="Arial" w:cs="Arial"/>
          <w:lang w:val="en-GB"/>
        </w:rPr>
        <w:t xml:space="preserve">Location: Germany, </w:t>
      </w:r>
      <w:r w:rsidRPr="006C681B">
        <w:rPr>
          <w:rFonts w:ascii="Arial" w:hAnsi="Arial" w:cs="Arial"/>
          <w:lang w:val="fr-FR" w:eastAsia="de-DE"/>
        </w:rPr>
        <w:t>60314 Frankfurt am Main, Hanauer Landstraße 298</w:t>
      </w:r>
      <w:r>
        <w:rPr>
          <w:rFonts w:ascii="Arial" w:hAnsi="Arial" w:cs="Arial"/>
          <w:lang w:val="fr-FR" w:eastAsia="de-DE"/>
        </w:rPr>
        <w:t>.</w:t>
      </w:r>
    </w:p>
    <w:p w14:paraId="4B061AFB" w14:textId="33DFF9EC" w:rsidR="00041626" w:rsidRPr="00F746B2" w:rsidRDefault="00041626" w:rsidP="00041626">
      <w:pPr>
        <w:rPr>
          <w:rFonts w:ascii="Arial" w:hAnsi="Arial" w:cs="Arial"/>
          <w:lang w:val="en-GB"/>
        </w:rPr>
      </w:pPr>
      <w:r w:rsidRPr="00F746B2">
        <w:rPr>
          <w:rFonts w:ascii="Arial" w:hAnsi="Arial" w:cs="Arial"/>
          <w:lang w:val="en-GB"/>
        </w:rPr>
        <w:t xml:space="preserve">Geographical coordinates : </w:t>
      </w:r>
      <w:r w:rsidR="00CC3632" w:rsidRPr="00F746B2">
        <w:rPr>
          <w:rFonts w:ascii="Arial" w:hAnsi="Arial" w:cs="Arial"/>
          <w:lang w:val="en-GB"/>
        </w:rPr>
        <w:t>50.11967N, 8.73463</w:t>
      </w:r>
      <w:r w:rsidRPr="00F746B2">
        <w:rPr>
          <w:rFonts w:ascii="Arial" w:hAnsi="Arial" w:cs="Arial"/>
          <w:lang w:val="en-GB"/>
        </w:rPr>
        <w:t>E</w:t>
      </w:r>
    </w:p>
    <w:p w14:paraId="4445E966" w14:textId="77777777" w:rsidR="00041626" w:rsidRPr="006C681B" w:rsidRDefault="00041626" w:rsidP="00041626">
      <w:pPr>
        <w:rPr>
          <w:rFonts w:ascii="Arial" w:hAnsi="Arial" w:cs="Arial"/>
          <w:lang w:val="fr-FR"/>
        </w:rPr>
      </w:pPr>
      <w:r>
        <w:rPr>
          <w:rFonts w:ascii="Arial" w:hAnsi="Arial" w:cs="Arial"/>
          <w:lang w:val="fr-FR"/>
        </w:rPr>
        <w:t>Dark Fiber</w:t>
      </w:r>
      <w:r w:rsidRPr="00C84E33">
        <w:rPr>
          <w:rFonts w:ascii="Arial" w:hAnsi="Arial" w:cs="Arial"/>
          <w:lang w:val="fr-FR"/>
        </w:rPr>
        <w:t xml:space="preserve"> </w:t>
      </w:r>
      <w:r>
        <w:rPr>
          <w:rFonts w:ascii="Arial" w:hAnsi="Arial" w:cs="Arial"/>
          <w:lang w:val="fr-FR"/>
        </w:rPr>
        <w:t>t</w:t>
      </w:r>
      <w:r w:rsidRPr="0033760E">
        <w:rPr>
          <w:rFonts w:ascii="Arial" w:hAnsi="Arial" w:cs="Arial"/>
          <w:lang w:val="fr-FR"/>
        </w:rPr>
        <w:t>ermination</w:t>
      </w:r>
      <w:r>
        <w:rPr>
          <w:rFonts w:ascii="Arial" w:hAnsi="Arial" w:cs="Arial"/>
          <w:lang w:val="fr-FR"/>
        </w:rPr>
        <w:t> </w:t>
      </w:r>
      <w:r w:rsidRPr="0033760E">
        <w:rPr>
          <w:rFonts w:ascii="Arial" w:hAnsi="Arial" w:cs="Arial"/>
          <w:lang w:val="fr-FR"/>
        </w:rPr>
        <w:t xml:space="preserve">: </w:t>
      </w:r>
      <w:r>
        <w:rPr>
          <w:rFonts w:ascii="Arial" w:hAnsi="Arial" w:cs="Arial"/>
          <w:lang w:val="fr-FR"/>
        </w:rPr>
        <w:t xml:space="preserve">fiber </w:t>
      </w:r>
      <w:r w:rsidRPr="0033760E">
        <w:rPr>
          <w:rFonts w:ascii="Arial" w:hAnsi="Arial" w:cs="Arial"/>
          <w:lang w:val="fr-FR"/>
        </w:rPr>
        <w:t xml:space="preserve">optic distribution box </w:t>
      </w:r>
      <w:r>
        <w:rPr>
          <w:rFonts w:ascii="Arial" w:hAnsi="Arial" w:cs="Arial"/>
          <w:lang w:val="fr-FR"/>
        </w:rPr>
        <w:t xml:space="preserve">(ODF) (SC/APC or E2000/APC) </w:t>
      </w:r>
      <w:r w:rsidRPr="006C681B">
        <w:rPr>
          <w:rFonts w:ascii="Arial" w:hAnsi="Arial" w:cs="Arial"/>
          <w:lang w:val="fr-FR"/>
        </w:rPr>
        <w:t xml:space="preserve">at </w:t>
      </w:r>
      <w:r w:rsidRPr="00E44665">
        <w:rPr>
          <w:rFonts w:ascii="Arial" w:hAnsi="Arial" w:cs="Arial"/>
          <w:lang w:val="fr-FR"/>
        </w:rPr>
        <w:t>Digital Realty (FRA8) </w:t>
      </w:r>
      <w:r w:rsidRPr="006C681B">
        <w:rPr>
          <w:rFonts w:ascii="Arial" w:hAnsi="Arial" w:cs="Arial"/>
          <w:lang w:val="fr-FR"/>
        </w:rPr>
        <w:t xml:space="preserve">colocation </w:t>
      </w:r>
      <w:r>
        <w:rPr>
          <w:rFonts w:ascii="Arial" w:hAnsi="Arial" w:cs="Arial"/>
          <w:lang w:val="fr-FR"/>
        </w:rPr>
        <w:t>F</w:t>
      </w:r>
      <w:r w:rsidRPr="006C681B">
        <w:rPr>
          <w:rFonts w:ascii="Arial" w:hAnsi="Arial" w:cs="Arial"/>
          <w:lang w:val="fr-FR"/>
        </w:rPr>
        <w:t>acility (MMR).</w:t>
      </w:r>
    </w:p>
    <w:p w14:paraId="2E9C020A" w14:textId="77777777" w:rsidR="00041626" w:rsidRPr="00FC1AFA" w:rsidRDefault="00041626" w:rsidP="00041626">
      <w:pPr>
        <w:rPr>
          <w:rFonts w:ascii="Arial" w:hAnsi="Arial" w:cs="Arial"/>
          <w:b/>
          <w:lang w:val="fr-FR"/>
        </w:rPr>
      </w:pPr>
      <w:r w:rsidRPr="00FC1AFA">
        <w:rPr>
          <w:rFonts w:ascii="Arial" w:hAnsi="Arial" w:cs="Arial"/>
          <w:b/>
          <w:lang w:val="fr-FR"/>
        </w:rPr>
        <w:t>Site B :</w:t>
      </w:r>
    </w:p>
    <w:p w14:paraId="320709BB" w14:textId="77777777" w:rsidR="00041626" w:rsidRPr="006C681B" w:rsidRDefault="00041626" w:rsidP="00041626">
      <w:pPr>
        <w:rPr>
          <w:rFonts w:ascii="Arial" w:hAnsi="Arial" w:cs="Arial"/>
          <w:lang w:val="fr-FR" w:eastAsia="de-DE"/>
        </w:rPr>
      </w:pPr>
      <w:r w:rsidRPr="00F746B2">
        <w:rPr>
          <w:rFonts w:ascii="Arial" w:hAnsi="Arial" w:cs="Arial"/>
          <w:lang w:val="en-GB"/>
        </w:rPr>
        <w:t xml:space="preserve">Location: Germany, </w:t>
      </w:r>
      <w:r w:rsidRPr="006C681B">
        <w:rPr>
          <w:rFonts w:ascii="Arial" w:hAnsi="Arial" w:cs="Arial"/>
          <w:lang w:val="fr-FR" w:eastAsia="de-DE"/>
        </w:rPr>
        <w:t xml:space="preserve">60314 Frankfurt am Main, </w:t>
      </w:r>
      <w:r w:rsidRPr="00564E4B">
        <w:rPr>
          <w:rFonts w:ascii="Arial" w:hAnsi="Arial" w:cs="Arial"/>
          <w:lang w:val="fr-FR" w:eastAsia="de-DE"/>
        </w:rPr>
        <w:t>Kleyestrasse 90</w:t>
      </w:r>
      <w:r>
        <w:rPr>
          <w:rFonts w:ascii="Arial" w:hAnsi="Arial" w:cs="Arial"/>
          <w:lang w:val="fr-FR" w:eastAsia="de-DE"/>
        </w:rPr>
        <w:t>.</w:t>
      </w:r>
    </w:p>
    <w:p w14:paraId="530D2B71" w14:textId="7E803CE4" w:rsidR="00041626" w:rsidRPr="00F746B2" w:rsidRDefault="00041626" w:rsidP="00041626">
      <w:pPr>
        <w:rPr>
          <w:rFonts w:ascii="Arial" w:hAnsi="Arial" w:cs="Arial"/>
          <w:lang w:val="en-GB"/>
        </w:rPr>
      </w:pPr>
      <w:r w:rsidRPr="00F746B2">
        <w:rPr>
          <w:rFonts w:ascii="Arial" w:hAnsi="Arial" w:cs="Arial"/>
          <w:lang w:val="en-GB"/>
        </w:rPr>
        <w:t xml:space="preserve">Geographical coordinates : </w:t>
      </w:r>
      <w:r w:rsidR="00B30536">
        <w:rPr>
          <w:rFonts w:ascii="Arial" w:hAnsi="Arial" w:cs="Arial"/>
          <w:lang w:val="en-GB"/>
        </w:rPr>
        <w:t xml:space="preserve"> </w:t>
      </w:r>
      <w:r w:rsidR="00B30536" w:rsidRPr="00F746B2">
        <w:rPr>
          <w:rFonts w:ascii="Arial" w:hAnsi="Arial" w:cs="Arial"/>
          <w:lang w:val="en-GB"/>
        </w:rPr>
        <w:t>: 50.</w:t>
      </w:r>
      <w:r w:rsidR="00B30536">
        <w:rPr>
          <w:rFonts w:ascii="Arial" w:hAnsi="Arial" w:cs="Arial"/>
          <w:lang w:val="en-GB"/>
        </w:rPr>
        <w:t>09885</w:t>
      </w:r>
      <w:r w:rsidR="002D0482">
        <w:rPr>
          <w:rFonts w:ascii="Arial" w:hAnsi="Arial" w:cs="Arial"/>
          <w:lang w:val="en-GB"/>
        </w:rPr>
        <w:t>0</w:t>
      </w:r>
      <w:r w:rsidR="00B30536">
        <w:rPr>
          <w:rFonts w:ascii="Arial" w:hAnsi="Arial" w:cs="Arial"/>
          <w:lang w:val="en-GB"/>
        </w:rPr>
        <w:t>N</w:t>
      </w:r>
      <w:r w:rsidR="00B30536" w:rsidRPr="00F746B2">
        <w:rPr>
          <w:rFonts w:ascii="Arial" w:hAnsi="Arial" w:cs="Arial"/>
          <w:lang w:val="en-GB"/>
        </w:rPr>
        <w:t xml:space="preserve">, </w:t>
      </w:r>
      <w:r w:rsidR="00B30536">
        <w:rPr>
          <w:rFonts w:ascii="Arial" w:hAnsi="Arial" w:cs="Arial"/>
          <w:lang w:val="en-GB"/>
        </w:rPr>
        <w:t xml:space="preserve"> 8</w:t>
      </w:r>
      <w:r w:rsidR="002D0482">
        <w:rPr>
          <w:rFonts w:ascii="Arial" w:hAnsi="Arial" w:cs="Arial"/>
          <w:lang w:val="en-GB"/>
        </w:rPr>
        <w:t>.</w:t>
      </w:r>
      <w:r w:rsidR="00B30536">
        <w:rPr>
          <w:rFonts w:ascii="Arial" w:hAnsi="Arial" w:cs="Arial"/>
          <w:lang w:val="en-GB"/>
        </w:rPr>
        <w:t>632004</w:t>
      </w:r>
      <w:r w:rsidR="00B30536" w:rsidRPr="00F746B2">
        <w:rPr>
          <w:rFonts w:ascii="Arial" w:hAnsi="Arial" w:cs="Arial"/>
          <w:lang w:val="en-GB"/>
        </w:rPr>
        <w:t>E</w:t>
      </w:r>
    </w:p>
    <w:p w14:paraId="3B486618" w14:textId="0C2FB634" w:rsidR="00041626" w:rsidRPr="006C681B" w:rsidRDefault="00041626" w:rsidP="00041626">
      <w:pPr>
        <w:rPr>
          <w:rFonts w:ascii="Arial" w:hAnsi="Arial" w:cs="Arial"/>
          <w:lang w:val="fr-FR"/>
        </w:rPr>
      </w:pPr>
      <w:r>
        <w:rPr>
          <w:rFonts w:ascii="Arial" w:hAnsi="Arial" w:cs="Arial"/>
          <w:lang w:val="fr-FR"/>
        </w:rPr>
        <w:t>Dark Fiber</w:t>
      </w:r>
      <w:r w:rsidRPr="00C84E33">
        <w:rPr>
          <w:rFonts w:ascii="Arial" w:hAnsi="Arial" w:cs="Arial"/>
          <w:lang w:val="fr-FR"/>
        </w:rPr>
        <w:t xml:space="preserve"> </w:t>
      </w:r>
      <w:r>
        <w:rPr>
          <w:rFonts w:ascii="Arial" w:hAnsi="Arial" w:cs="Arial"/>
          <w:lang w:val="fr-FR"/>
        </w:rPr>
        <w:t>t</w:t>
      </w:r>
      <w:r w:rsidRPr="0033760E">
        <w:rPr>
          <w:rFonts w:ascii="Arial" w:hAnsi="Arial" w:cs="Arial"/>
          <w:lang w:val="fr-FR"/>
        </w:rPr>
        <w:t>ermination</w:t>
      </w:r>
      <w:r>
        <w:rPr>
          <w:rFonts w:ascii="Arial" w:hAnsi="Arial" w:cs="Arial"/>
          <w:lang w:val="fr-FR"/>
        </w:rPr>
        <w:t> </w:t>
      </w:r>
      <w:r w:rsidRPr="0033760E">
        <w:rPr>
          <w:rFonts w:ascii="Arial" w:hAnsi="Arial" w:cs="Arial"/>
          <w:lang w:val="fr-FR"/>
        </w:rPr>
        <w:t xml:space="preserve">: </w:t>
      </w:r>
      <w:r>
        <w:rPr>
          <w:rFonts w:ascii="Arial" w:hAnsi="Arial" w:cs="Arial"/>
          <w:lang w:val="fr-FR"/>
        </w:rPr>
        <w:t xml:space="preserve">fiber </w:t>
      </w:r>
      <w:r w:rsidRPr="0033760E">
        <w:rPr>
          <w:rFonts w:ascii="Arial" w:hAnsi="Arial" w:cs="Arial"/>
          <w:lang w:val="fr-FR"/>
        </w:rPr>
        <w:t xml:space="preserve">optic distribution box </w:t>
      </w:r>
      <w:r>
        <w:rPr>
          <w:rFonts w:ascii="Arial" w:hAnsi="Arial" w:cs="Arial"/>
          <w:lang w:val="fr-FR"/>
        </w:rPr>
        <w:t>(ODF) (APC</w:t>
      </w:r>
      <w:r w:rsidR="00262EFB">
        <w:rPr>
          <w:rFonts w:ascii="Arial" w:hAnsi="Arial" w:cs="Arial"/>
          <w:lang w:val="fr-FR"/>
        </w:rPr>
        <w:t>standard</w:t>
      </w:r>
      <w:r>
        <w:rPr>
          <w:rFonts w:ascii="Arial" w:hAnsi="Arial" w:cs="Arial"/>
          <w:lang w:val="fr-FR"/>
        </w:rPr>
        <w:t xml:space="preserve">) </w:t>
      </w:r>
      <w:r w:rsidRPr="006C681B">
        <w:rPr>
          <w:rFonts w:ascii="Arial" w:hAnsi="Arial" w:cs="Arial"/>
          <w:lang w:val="fr-FR"/>
        </w:rPr>
        <w:t xml:space="preserve">at </w:t>
      </w:r>
      <w:r>
        <w:rPr>
          <w:rFonts w:ascii="Arial" w:hAnsi="Arial" w:cs="Arial"/>
          <w:lang w:val="fr-FR"/>
        </w:rPr>
        <w:t>Equinix (FR5)</w:t>
      </w:r>
      <w:r w:rsidRPr="006C681B">
        <w:rPr>
          <w:rFonts w:ascii="Arial" w:hAnsi="Arial" w:cs="Arial"/>
          <w:lang w:val="fr-FR"/>
        </w:rPr>
        <w:t xml:space="preserve"> colocation </w:t>
      </w:r>
      <w:r>
        <w:rPr>
          <w:rFonts w:ascii="Arial" w:hAnsi="Arial" w:cs="Arial"/>
          <w:lang w:val="fr-FR"/>
        </w:rPr>
        <w:t>F</w:t>
      </w:r>
      <w:r w:rsidRPr="006C681B">
        <w:rPr>
          <w:rFonts w:ascii="Arial" w:hAnsi="Arial" w:cs="Arial"/>
          <w:lang w:val="fr-FR"/>
        </w:rPr>
        <w:t>acility (MMR).</w:t>
      </w:r>
    </w:p>
    <w:p w14:paraId="76E38583" w14:textId="77777777" w:rsidR="00041626" w:rsidRPr="00FC1AFA" w:rsidRDefault="00041626" w:rsidP="00041626">
      <w:pPr>
        <w:rPr>
          <w:rFonts w:ascii="Arial" w:hAnsi="Arial" w:cs="Arial"/>
          <w:b/>
          <w:lang w:val="fr-FR"/>
        </w:rPr>
      </w:pPr>
      <w:r>
        <w:rPr>
          <w:rFonts w:ascii="Arial" w:hAnsi="Arial" w:cs="Arial"/>
          <w:b/>
          <w:lang w:val="fr-FR"/>
        </w:rPr>
        <w:t>Route</w:t>
      </w:r>
      <w:r w:rsidRPr="00FC1AFA">
        <w:rPr>
          <w:rFonts w:ascii="Arial" w:hAnsi="Arial" w:cs="Arial"/>
          <w:b/>
          <w:lang w:val="fr-FR"/>
        </w:rPr>
        <w:t xml:space="preserve"> (Site A – Site B) must include an offer for two physically separate </w:t>
      </w:r>
      <w:r w:rsidRPr="000F1FB0">
        <w:rPr>
          <w:rFonts w:ascii="Arial" w:hAnsi="Arial" w:cs="Arial"/>
          <w:b/>
          <w:lang w:val="fr-FR"/>
        </w:rPr>
        <w:t xml:space="preserve"> </w:t>
      </w:r>
      <w:r w:rsidRPr="00FC1AFA">
        <w:rPr>
          <w:rFonts w:ascii="Arial" w:hAnsi="Arial" w:cs="Arial"/>
          <w:b/>
          <w:lang w:val="fr-FR"/>
        </w:rPr>
        <w:t>and independent optical routes between endpoints</w:t>
      </w:r>
      <w:r>
        <w:rPr>
          <w:rFonts w:ascii="Arial" w:hAnsi="Arial" w:cs="Arial"/>
          <w:b/>
          <w:lang w:val="fr-FR"/>
        </w:rPr>
        <w:t xml:space="preserve"> (</w:t>
      </w:r>
      <w:r w:rsidRPr="0076476D">
        <w:rPr>
          <w:rFonts w:ascii="Arial" w:hAnsi="Arial" w:cs="Arial"/>
          <w:b/>
          <w:lang w:val="fr-FR"/>
        </w:rPr>
        <w:t>named as south and north)</w:t>
      </w:r>
      <w:r>
        <w:rPr>
          <w:rFonts w:ascii="Arial" w:hAnsi="Arial" w:cs="Arial"/>
          <w:b/>
          <w:lang w:val="fr-FR"/>
        </w:rPr>
        <w:t>.</w:t>
      </w:r>
    </w:p>
    <w:p w14:paraId="1185DE31" w14:textId="2B91D283" w:rsidR="00041626" w:rsidRPr="00F746B2" w:rsidRDefault="00041626" w:rsidP="00041626">
      <w:pPr>
        <w:rPr>
          <w:rFonts w:ascii="Arial" w:hAnsi="Arial" w:cs="Arial"/>
          <w:lang w:val="en-GB"/>
        </w:rPr>
      </w:pPr>
      <w:r w:rsidRPr="00F746B2">
        <w:rPr>
          <w:rFonts w:ascii="Arial" w:hAnsi="Arial" w:cs="Arial"/>
          <w:lang w:val="en-GB"/>
        </w:rPr>
        <w:t xml:space="preserve">Estimated </w:t>
      </w:r>
      <w:proofErr w:type="spellStart"/>
      <w:r w:rsidRPr="00F746B2">
        <w:rPr>
          <w:rFonts w:ascii="Arial" w:hAnsi="Arial" w:cs="Arial"/>
          <w:lang w:val="en-GB"/>
        </w:rPr>
        <w:t>fiber</w:t>
      </w:r>
      <w:proofErr w:type="spellEnd"/>
      <w:r w:rsidRPr="00F746B2">
        <w:rPr>
          <w:rFonts w:ascii="Arial" w:hAnsi="Arial" w:cs="Arial"/>
          <w:lang w:val="en-GB"/>
        </w:rPr>
        <w:t xml:space="preserve"> length 10-</w:t>
      </w:r>
      <w:r w:rsidR="00D42C45">
        <w:rPr>
          <w:rFonts w:ascii="Arial" w:hAnsi="Arial" w:cs="Arial"/>
          <w:lang w:val="en-GB"/>
        </w:rPr>
        <w:t>4</w:t>
      </w:r>
      <w:r w:rsidRPr="00F746B2">
        <w:rPr>
          <w:rFonts w:ascii="Arial" w:hAnsi="Arial" w:cs="Arial"/>
          <w:lang w:val="en-GB"/>
        </w:rPr>
        <w:t>5 km</w:t>
      </w:r>
    </w:p>
    <w:p w14:paraId="57A9AAFB" w14:textId="77777777" w:rsidR="00041626" w:rsidRPr="00F746B2" w:rsidRDefault="00041626" w:rsidP="00041626">
      <w:pPr>
        <w:rPr>
          <w:rFonts w:ascii="Arial" w:hAnsi="Arial" w:cs="Arial"/>
          <w:lang w:val="en-GB"/>
        </w:rPr>
      </w:pPr>
      <w:r w:rsidRPr="00F746B2">
        <w:rPr>
          <w:rFonts w:ascii="Arial" w:hAnsi="Arial" w:cs="Arial"/>
          <w:lang w:val="en-GB"/>
        </w:rPr>
        <w:t xml:space="preserve">Number of regeneration Sections: 1. </w:t>
      </w:r>
    </w:p>
    <w:p w14:paraId="23114D55" w14:textId="77777777" w:rsidR="00041626" w:rsidRPr="00F746B2" w:rsidRDefault="00041626" w:rsidP="00041626">
      <w:pPr>
        <w:rPr>
          <w:rFonts w:ascii="Arial" w:hAnsi="Arial" w:cs="Arial"/>
          <w:lang w:val="en-GB"/>
        </w:rPr>
      </w:pPr>
      <w:r w:rsidRPr="00F746B2">
        <w:rPr>
          <w:rFonts w:ascii="Arial" w:hAnsi="Arial" w:cs="Arial"/>
          <w:lang w:val="en-GB"/>
        </w:rPr>
        <w:t xml:space="preserve">Number of regeneration Facilities: 0. </w:t>
      </w:r>
    </w:p>
    <w:p w14:paraId="69D069CD" w14:textId="77777777" w:rsidR="00041626" w:rsidRPr="00F746B2" w:rsidRDefault="00041626" w:rsidP="00041626">
      <w:pPr>
        <w:rPr>
          <w:rFonts w:ascii="Arial" w:hAnsi="Arial" w:cs="Arial"/>
          <w:lang w:val="en-GB"/>
        </w:rPr>
      </w:pPr>
      <w:r w:rsidRPr="00F746B2">
        <w:rPr>
          <w:rFonts w:ascii="Arial" w:hAnsi="Arial" w:cs="Arial"/>
          <w:lang w:val="en-GB"/>
        </w:rPr>
        <w:t>Description of regeneration Facilities: none.</w:t>
      </w:r>
    </w:p>
    <w:p w14:paraId="7B77D8F4" w14:textId="5C1E9B94" w:rsidR="00041626" w:rsidRDefault="00041626" w:rsidP="00041626">
      <w:pPr>
        <w:rPr>
          <w:rFonts w:ascii="Arial" w:hAnsi="Arial" w:cs="Arial"/>
          <w:lang w:val="fr-FR"/>
        </w:rPr>
      </w:pPr>
    </w:p>
    <w:p w14:paraId="1D436538" w14:textId="4A6E83BD" w:rsidR="00C96CBC" w:rsidRDefault="00C96CBC" w:rsidP="00041626">
      <w:pPr>
        <w:rPr>
          <w:rFonts w:ascii="Arial" w:hAnsi="Arial" w:cs="Arial"/>
          <w:lang w:val="fr-FR"/>
        </w:rPr>
      </w:pPr>
    </w:p>
    <w:p w14:paraId="0CC0C24E" w14:textId="77777777" w:rsidR="00C96CBC" w:rsidRDefault="00C96CBC" w:rsidP="00041626">
      <w:pPr>
        <w:rPr>
          <w:rFonts w:ascii="Arial" w:hAnsi="Arial" w:cs="Arial"/>
          <w:lang w:val="fr-FR"/>
        </w:rPr>
      </w:pPr>
    </w:p>
    <w:p w14:paraId="3FCAEFAB" w14:textId="602238F5" w:rsidR="00041626" w:rsidRPr="002146B0" w:rsidRDefault="00041626" w:rsidP="00041626">
      <w:pPr>
        <w:pStyle w:val="Akapitzlist"/>
        <w:numPr>
          <w:ilvl w:val="0"/>
          <w:numId w:val="24"/>
        </w:numPr>
        <w:spacing w:after="120" w:line="240" w:lineRule="auto"/>
        <w:rPr>
          <w:rFonts w:ascii="Arial" w:hAnsi="Arial" w:cs="Arial"/>
          <w:b/>
          <w:lang w:val="fr-FR"/>
        </w:rPr>
      </w:pPr>
      <w:r>
        <w:rPr>
          <w:rFonts w:ascii="Arial" w:hAnsi="Arial" w:cs="Arial"/>
          <w:b/>
          <w:lang w:val="fr-FR"/>
        </w:rPr>
        <w:lastRenderedPageBreak/>
        <w:t>Route</w:t>
      </w:r>
      <w:r w:rsidRPr="002146B0">
        <w:rPr>
          <w:rFonts w:ascii="Arial" w:hAnsi="Arial" w:cs="Arial"/>
          <w:b/>
          <w:lang w:val="fr-FR"/>
        </w:rPr>
        <w:t xml:space="preserve"> </w:t>
      </w:r>
      <w:r>
        <w:rPr>
          <w:rFonts w:ascii="Arial" w:hAnsi="Arial" w:cs="Arial"/>
          <w:b/>
          <w:lang w:val="fr-FR"/>
        </w:rPr>
        <w:t>4</w:t>
      </w:r>
      <w:r w:rsidRPr="002146B0">
        <w:rPr>
          <w:rFonts w:ascii="Arial" w:hAnsi="Arial" w:cs="Arial"/>
          <w:b/>
          <w:lang w:val="fr-FR"/>
        </w:rPr>
        <w:t> :</w:t>
      </w:r>
    </w:p>
    <w:tbl>
      <w:tblPr>
        <w:tblW w:w="4930" w:type="pct"/>
        <w:tblLook w:val="01E0" w:firstRow="1" w:lastRow="1" w:firstColumn="1" w:lastColumn="1" w:noHBand="0" w:noVBand="0"/>
      </w:tblPr>
      <w:tblGrid>
        <w:gridCol w:w="938"/>
        <w:gridCol w:w="3527"/>
        <w:gridCol w:w="4468"/>
      </w:tblGrid>
      <w:tr w:rsidR="00041626" w:rsidRPr="0060610F" w14:paraId="7CD71342" w14:textId="0E894CAD" w:rsidTr="004C5742">
        <w:tc>
          <w:tcPr>
            <w:tcW w:w="525" w:type="pct"/>
            <w:tcBorders>
              <w:top w:val="single" w:sz="4" w:space="0" w:color="auto"/>
              <w:left w:val="single" w:sz="4" w:space="0" w:color="auto"/>
              <w:bottom w:val="single" w:sz="4" w:space="0" w:color="auto"/>
              <w:right w:val="single" w:sz="4" w:space="0" w:color="auto"/>
            </w:tcBorders>
          </w:tcPr>
          <w:p w14:paraId="675943AB" w14:textId="03E020DC" w:rsidR="00041626" w:rsidRPr="006C681B" w:rsidRDefault="00041626">
            <w:pPr>
              <w:pStyle w:val="Tekstpodstawowy"/>
              <w:jc w:val="center"/>
              <w:rPr>
                <w:rFonts w:cs="Arial"/>
                <w:b/>
                <w:lang w:val="fr-FR"/>
              </w:rPr>
            </w:pPr>
            <w:r>
              <w:rPr>
                <w:rFonts w:cs="Arial"/>
                <w:b/>
                <w:lang w:val="fr-FR"/>
              </w:rPr>
              <w:t>Route</w:t>
            </w:r>
            <w:r w:rsidRPr="006C681B">
              <w:rPr>
                <w:rFonts w:cs="Arial"/>
                <w:b/>
                <w:lang w:val="fr-FR"/>
              </w:rPr>
              <w:t xml:space="preserve"> Ref</w:t>
            </w:r>
          </w:p>
        </w:tc>
        <w:tc>
          <w:tcPr>
            <w:tcW w:w="1974" w:type="pct"/>
            <w:tcBorders>
              <w:top w:val="single" w:sz="4" w:space="0" w:color="auto"/>
              <w:left w:val="single" w:sz="4" w:space="0" w:color="auto"/>
              <w:bottom w:val="single" w:sz="4" w:space="0" w:color="auto"/>
              <w:right w:val="single" w:sz="4" w:space="0" w:color="auto"/>
            </w:tcBorders>
          </w:tcPr>
          <w:p w14:paraId="6685DB13" w14:textId="2501B5FA" w:rsidR="00041626" w:rsidRPr="006C681B" w:rsidRDefault="00041626">
            <w:pPr>
              <w:pStyle w:val="Tekstpodstawowy"/>
              <w:jc w:val="center"/>
              <w:rPr>
                <w:rFonts w:cs="Arial"/>
                <w:b/>
                <w:lang w:val="fr-FR"/>
              </w:rPr>
            </w:pPr>
            <w:r w:rsidRPr="006C681B">
              <w:rPr>
                <w:rFonts w:cs="Arial"/>
                <w:b/>
                <w:lang w:val="fr-FR"/>
              </w:rPr>
              <w:t>From (Site A)</w:t>
            </w:r>
          </w:p>
        </w:tc>
        <w:tc>
          <w:tcPr>
            <w:tcW w:w="2501" w:type="pct"/>
            <w:tcBorders>
              <w:top w:val="single" w:sz="4" w:space="0" w:color="auto"/>
              <w:left w:val="single" w:sz="4" w:space="0" w:color="auto"/>
              <w:bottom w:val="single" w:sz="4" w:space="0" w:color="auto"/>
              <w:right w:val="single" w:sz="4" w:space="0" w:color="auto"/>
            </w:tcBorders>
          </w:tcPr>
          <w:p w14:paraId="38324D95" w14:textId="4F8A7A79" w:rsidR="00041626" w:rsidRPr="00CC3632" w:rsidRDefault="00041626">
            <w:pPr>
              <w:pStyle w:val="Tekstpodstawowy"/>
              <w:jc w:val="center"/>
              <w:rPr>
                <w:rFonts w:cs="Arial"/>
                <w:b/>
                <w:lang w:val="en-GB"/>
              </w:rPr>
            </w:pPr>
            <w:r w:rsidRPr="00CC3632">
              <w:rPr>
                <w:rFonts w:cs="Arial"/>
                <w:b/>
                <w:lang w:val="en-GB"/>
              </w:rPr>
              <w:t>To (Site B)</w:t>
            </w:r>
          </w:p>
        </w:tc>
      </w:tr>
      <w:tr w:rsidR="00041626" w:rsidRPr="006D7DF2" w14:paraId="56B20F03" w14:textId="27654248" w:rsidTr="004C5742">
        <w:tc>
          <w:tcPr>
            <w:tcW w:w="525" w:type="pct"/>
            <w:tcBorders>
              <w:top w:val="single" w:sz="4" w:space="0" w:color="auto"/>
              <w:left w:val="single" w:sz="4" w:space="0" w:color="auto"/>
              <w:bottom w:val="single" w:sz="4" w:space="0" w:color="auto"/>
              <w:right w:val="single" w:sz="4" w:space="0" w:color="auto"/>
            </w:tcBorders>
          </w:tcPr>
          <w:p w14:paraId="620ACBC7" w14:textId="2F2609B0" w:rsidR="00041626" w:rsidRPr="002D7865" w:rsidRDefault="00041626">
            <w:pPr>
              <w:pStyle w:val="Tekstpodstawowy"/>
              <w:jc w:val="center"/>
              <w:rPr>
                <w:rFonts w:cs="Arial"/>
                <w:lang w:val="fr-FR"/>
              </w:rPr>
            </w:pPr>
            <w:r>
              <w:rPr>
                <w:rFonts w:cs="Arial"/>
                <w:lang w:val="fr-FR"/>
              </w:rPr>
              <w:t>4.</w:t>
            </w:r>
          </w:p>
        </w:tc>
        <w:tc>
          <w:tcPr>
            <w:tcW w:w="1974" w:type="pct"/>
            <w:tcBorders>
              <w:top w:val="single" w:sz="4" w:space="0" w:color="auto"/>
              <w:left w:val="single" w:sz="4" w:space="0" w:color="auto"/>
              <w:bottom w:val="single" w:sz="4" w:space="0" w:color="auto"/>
              <w:right w:val="single" w:sz="4" w:space="0" w:color="auto"/>
            </w:tcBorders>
          </w:tcPr>
          <w:p w14:paraId="5338746C" w14:textId="18CD47B6" w:rsidR="00041626" w:rsidRPr="00903DDA" w:rsidRDefault="00041626">
            <w:pPr>
              <w:pStyle w:val="Tekstpodstawowy"/>
              <w:rPr>
                <w:rFonts w:cs="Arial"/>
                <w:lang w:val="fr-FR"/>
              </w:rPr>
            </w:pPr>
            <w:r w:rsidRPr="00903DDA">
              <w:rPr>
                <w:rFonts w:cs="Arial"/>
                <w:lang w:val="fr-FR" w:eastAsia="en-GB"/>
              </w:rPr>
              <w:t>German/Czech Republic border crossing – Rozvadov/Waidhaus Area</w:t>
            </w:r>
          </w:p>
        </w:tc>
        <w:tc>
          <w:tcPr>
            <w:tcW w:w="2501" w:type="pct"/>
            <w:tcBorders>
              <w:top w:val="single" w:sz="4" w:space="0" w:color="auto"/>
              <w:left w:val="single" w:sz="4" w:space="0" w:color="auto"/>
              <w:bottom w:val="single" w:sz="4" w:space="0" w:color="auto"/>
              <w:right w:val="single" w:sz="4" w:space="0" w:color="auto"/>
            </w:tcBorders>
          </w:tcPr>
          <w:p w14:paraId="37D738FD" w14:textId="4F310A4E" w:rsidR="00041626" w:rsidRPr="00903DDA" w:rsidRDefault="00041626">
            <w:pPr>
              <w:pStyle w:val="Tekstpodstawowy"/>
              <w:rPr>
                <w:rFonts w:cs="Arial"/>
                <w:lang w:val="fr-FR"/>
              </w:rPr>
            </w:pPr>
            <w:r w:rsidRPr="00564E4B">
              <w:rPr>
                <w:rFonts w:cs="Arial"/>
                <w:lang w:val="fr-FR"/>
              </w:rPr>
              <w:t>Frankfurt am Main - Equinix (FR5)</w:t>
            </w:r>
            <w:r>
              <w:rPr>
                <w:rFonts w:cs="Arial"/>
                <w:lang w:val="fr-FR"/>
              </w:rPr>
              <w:t> ;</w:t>
            </w:r>
            <w:r w:rsidRPr="00564E4B">
              <w:rPr>
                <w:rFonts w:cs="Arial"/>
                <w:lang w:val="fr-FR"/>
              </w:rPr>
              <w:t xml:space="preserve"> Kleyestrasse 90, 60326 Frankfurt</w:t>
            </w:r>
            <w:r>
              <w:rPr>
                <w:rFonts w:cs="Arial"/>
                <w:lang w:val="fr-FR"/>
              </w:rPr>
              <w:t xml:space="preserve"> </w:t>
            </w:r>
            <w:r w:rsidRPr="00564E4B">
              <w:rPr>
                <w:rFonts w:cs="Arial"/>
                <w:lang w:val="fr-FR"/>
              </w:rPr>
              <w:t>am Main, Germany</w:t>
            </w:r>
          </w:p>
        </w:tc>
      </w:tr>
      <w:tr w:rsidR="004C5742" w:rsidRPr="006D7DF2" w14:paraId="45307134" w14:textId="77777777" w:rsidTr="004C5742">
        <w:tc>
          <w:tcPr>
            <w:tcW w:w="525" w:type="pct"/>
            <w:tcBorders>
              <w:top w:val="single" w:sz="4" w:space="0" w:color="auto"/>
              <w:left w:val="single" w:sz="4" w:space="0" w:color="auto"/>
              <w:bottom w:val="single" w:sz="4" w:space="0" w:color="auto"/>
              <w:right w:val="single" w:sz="4" w:space="0" w:color="auto"/>
            </w:tcBorders>
          </w:tcPr>
          <w:p w14:paraId="75673135" w14:textId="1B1CE97E" w:rsidR="004C5742" w:rsidRDefault="004C5742">
            <w:pPr>
              <w:pStyle w:val="Tekstpodstawowy"/>
              <w:jc w:val="center"/>
              <w:rPr>
                <w:rFonts w:cs="Arial"/>
                <w:lang w:val="fr-FR"/>
              </w:rPr>
            </w:pPr>
            <w:r>
              <w:rPr>
                <w:rFonts w:cs="Arial"/>
                <w:lang w:val="fr-FR"/>
              </w:rPr>
              <w:t xml:space="preserve">4’. </w:t>
            </w:r>
          </w:p>
        </w:tc>
        <w:tc>
          <w:tcPr>
            <w:tcW w:w="1974" w:type="pct"/>
            <w:tcBorders>
              <w:top w:val="single" w:sz="4" w:space="0" w:color="auto"/>
              <w:left w:val="single" w:sz="4" w:space="0" w:color="auto"/>
              <w:bottom w:val="single" w:sz="4" w:space="0" w:color="auto"/>
              <w:right w:val="single" w:sz="4" w:space="0" w:color="auto"/>
            </w:tcBorders>
          </w:tcPr>
          <w:p w14:paraId="12D7C01C" w14:textId="2DADC45C" w:rsidR="004C5742" w:rsidRPr="00903DDA" w:rsidRDefault="004C5742">
            <w:pPr>
              <w:pStyle w:val="Tekstpodstawowy"/>
              <w:rPr>
                <w:rFonts w:cs="Arial"/>
                <w:lang w:val="fr-FR" w:eastAsia="en-GB"/>
              </w:rPr>
            </w:pPr>
            <w:r w:rsidRPr="00903DDA">
              <w:rPr>
                <w:rFonts w:cs="Arial"/>
                <w:lang w:val="fr-FR" w:eastAsia="en-GB"/>
              </w:rPr>
              <w:t>German/Czech Republic border crossing – Rozvadov/Waidhaus Area</w:t>
            </w:r>
          </w:p>
        </w:tc>
        <w:tc>
          <w:tcPr>
            <w:tcW w:w="2501" w:type="pct"/>
            <w:tcBorders>
              <w:top w:val="single" w:sz="4" w:space="0" w:color="auto"/>
              <w:left w:val="single" w:sz="4" w:space="0" w:color="auto"/>
              <w:bottom w:val="single" w:sz="4" w:space="0" w:color="auto"/>
              <w:right w:val="single" w:sz="4" w:space="0" w:color="auto"/>
            </w:tcBorders>
          </w:tcPr>
          <w:p w14:paraId="79F19D67" w14:textId="0C815F63" w:rsidR="004C5742" w:rsidRPr="00564E4B" w:rsidRDefault="004C5742">
            <w:pPr>
              <w:pStyle w:val="Tekstpodstawowy"/>
              <w:rPr>
                <w:rFonts w:cs="Arial"/>
                <w:lang w:val="fr-FR"/>
              </w:rPr>
            </w:pPr>
            <w:r w:rsidRPr="006C681B">
              <w:rPr>
                <w:rFonts w:cs="Arial"/>
                <w:lang w:val="fr-FR"/>
              </w:rPr>
              <w:t>Frankfurt am Main - Digital Realty (FRA8) ; Hanauer Landstraße 298, 60314 Frankfurt am Main, Germany</w:t>
            </w:r>
          </w:p>
        </w:tc>
      </w:tr>
    </w:tbl>
    <w:p w14:paraId="07F6BC69" w14:textId="72AC85DE" w:rsidR="00041626" w:rsidRPr="00795B09" w:rsidRDefault="00041626" w:rsidP="00041626">
      <w:pPr>
        <w:rPr>
          <w:rFonts w:ascii="Arial" w:hAnsi="Arial" w:cs="Arial"/>
          <w:highlight w:val="yellow"/>
          <w:lang w:val="fr-FR"/>
        </w:rPr>
      </w:pPr>
    </w:p>
    <w:p w14:paraId="1FA6C537" w14:textId="77B1AC4B" w:rsidR="00041626" w:rsidRPr="00F746B2" w:rsidRDefault="00041626" w:rsidP="00041626">
      <w:pPr>
        <w:rPr>
          <w:rFonts w:ascii="Arial" w:hAnsi="Arial" w:cs="Arial"/>
          <w:b/>
          <w:lang w:val="en-GB"/>
        </w:rPr>
      </w:pPr>
      <w:r w:rsidRPr="00F746B2">
        <w:rPr>
          <w:rFonts w:ascii="Arial" w:hAnsi="Arial" w:cs="Arial"/>
          <w:b/>
          <w:lang w:val="en-GB"/>
        </w:rPr>
        <w:t>Site A:</w:t>
      </w:r>
    </w:p>
    <w:p w14:paraId="5BE883E1" w14:textId="15D7993F" w:rsidR="00041626" w:rsidRPr="00053615" w:rsidRDefault="00041626" w:rsidP="00041626">
      <w:pPr>
        <w:rPr>
          <w:rFonts w:ascii="Arial" w:hAnsi="Arial" w:cs="Arial"/>
          <w:lang w:val="fr-FR"/>
        </w:rPr>
      </w:pPr>
      <w:r w:rsidRPr="00CF0B4C">
        <w:rPr>
          <w:rFonts w:ascii="Arial" w:hAnsi="Arial" w:cs="Arial"/>
          <w:lang w:val="fr-FR"/>
        </w:rPr>
        <w:t xml:space="preserve">Location: </w:t>
      </w:r>
      <w:r>
        <w:rPr>
          <w:rFonts w:ascii="Arial" w:hAnsi="Arial" w:cs="Arial"/>
          <w:lang w:val="fr-FR"/>
        </w:rPr>
        <w:t>German/Czech Republic</w:t>
      </w:r>
      <w:r w:rsidRPr="00053615">
        <w:rPr>
          <w:rFonts w:ascii="Arial" w:hAnsi="Arial" w:cs="Arial"/>
          <w:lang w:val="fr-FR"/>
        </w:rPr>
        <w:t xml:space="preserve"> border crossing – </w:t>
      </w:r>
      <w:r w:rsidRPr="00E44665">
        <w:rPr>
          <w:rFonts w:ascii="Arial" w:hAnsi="Arial" w:cs="Arial"/>
          <w:lang w:val="fr-FR"/>
        </w:rPr>
        <w:t>Waidhaus</w:t>
      </w:r>
      <w:r w:rsidRPr="00053615">
        <w:rPr>
          <w:rFonts w:ascii="Arial" w:hAnsi="Arial" w:cs="Arial"/>
          <w:lang w:val="fr-FR"/>
        </w:rPr>
        <w:t xml:space="preserve"> </w:t>
      </w:r>
      <w:r w:rsidRPr="00795B09">
        <w:rPr>
          <w:rFonts w:ascii="Arial" w:hAnsi="Arial" w:cs="Arial"/>
          <w:lang w:val="fr-FR"/>
        </w:rPr>
        <w:t>Area (</w:t>
      </w:r>
      <w:r>
        <w:rPr>
          <w:rFonts w:ascii="Arial" w:hAnsi="Arial" w:cs="Arial"/>
          <w:lang w:val="fr-FR"/>
        </w:rPr>
        <w:t>German</w:t>
      </w:r>
      <w:r w:rsidRPr="00795B09">
        <w:rPr>
          <w:rFonts w:ascii="Arial" w:hAnsi="Arial" w:cs="Arial"/>
          <w:lang w:val="fr-FR"/>
        </w:rPr>
        <w:t xml:space="preserve"> side : </w:t>
      </w:r>
      <w:r w:rsidRPr="00CF0B4C">
        <w:rPr>
          <w:rFonts w:ascii="Arial" w:hAnsi="Arial" w:cs="Arial"/>
          <w:lang w:val="fr-FR"/>
        </w:rPr>
        <w:t>state of Bavaria, in the region of Upper Palatinate, region Oberpfalz-Nord, district of Neustadt an der Waldnaab</w:t>
      </w:r>
      <w:r>
        <w:rPr>
          <w:rFonts w:ascii="Arial" w:hAnsi="Arial" w:cs="Arial"/>
          <w:lang w:val="fr-FR"/>
        </w:rPr>
        <w:t xml:space="preserve"> </w:t>
      </w:r>
      <w:r w:rsidRPr="00795B09">
        <w:rPr>
          <w:rFonts w:ascii="Arial" w:hAnsi="Arial" w:cs="Arial"/>
          <w:lang w:val="fr-FR"/>
        </w:rPr>
        <w:t xml:space="preserve">/ </w:t>
      </w:r>
      <w:r>
        <w:rPr>
          <w:rFonts w:ascii="Arial" w:hAnsi="Arial" w:cs="Arial"/>
          <w:lang w:val="fr-FR"/>
        </w:rPr>
        <w:t>Czech Republic</w:t>
      </w:r>
      <w:r w:rsidRPr="00795B09">
        <w:rPr>
          <w:rFonts w:ascii="Arial" w:hAnsi="Arial" w:cs="Arial"/>
          <w:lang w:val="fr-FR"/>
        </w:rPr>
        <w:t xml:space="preserve"> side: </w:t>
      </w:r>
      <w:r w:rsidRPr="00E44665">
        <w:rPr>
          <w:rFonts w:ascii="Arial" w:hAnsi="Arial" w:cs="Arial"/>
          <w:lang w:val="fr-FR"/>
        </w:rPr>
        <w:t>Rozvadov</w:t>
      </w:r>
      <w:r w:rsidRPr="00795B09">
        <w:rPr>
          <w:rFonts w:ascii="Arial" w:hAnsi="Arial" w:cs="Arial"/>
          <w:lang w:val="fr-FR"/>
        </w:rPr>
        <w:t xml:space="preserve"> area, </w:t>
      </w:r>
      <w:r w:rsidRPr="00CF0B4C">
        <w:rPr>
          <w:rFonts w:ascii="Arial" w:hAnsi="Arial" w:cs="Arial"/>
          <w:lang w:val="fr-FR"/>
        </w:rPr>
        <w:t>Pilsen region, Tachov district, Rozvadov commune</w:t>
      </w:r>
      <w:r w:rsidRPr="00795B09">
        <w:rPr>
          <w:rFonts w:ascii="Arial" w:hAnsi="Arial" w:cs="Arial"/>
          <w:lang w:val="fr-FR"/>
        </w:rPr>
        <w:t>).</w:t>
      </w:r>
      <w:r>
        <w:rPr>
          <w:rFonts w:ascii="Arial" w:hAnsi="Arial" w:cs="Arial"/>
          <w:lang w:val="fr-FR"/>
        </w:rPr>
        <w:t xml:space="preserve"> </w:t>
      </w:r>
      <w:r w:rsidRPr="0033760E">
        <w:rPr>
          <w:rFonts w:ascii="Arial" w:hAnsi="Arial" w:cs="Arial"/>
          <w:lang w:val="fr-FR"/>
        </w:rPr>
        <w:t xml:space="preserve">Ensured connection to the </w:t>
      </w:r>
      <w:r>
        <w:rPr>
          <w:rFonts w:ascii="Arial" w:hAnsi="Arial" w:cs="Arial"/>
          <w:lang w:val="fr-FR"/>
        </w:rPr>
        <w:t>Customer</w:t>
      </w:r>
      <w:r w:rsidRPr="00BC67E2">
        <w:rPr>
          <w:rFonts w:ascii="Arial" w:hAnsi="Arial" w:cs="Arial"/>
          <w:lang w:val="fr-FR"/>
        </w:rPr>
        <w:t xml:space="preserve"> </w:t>
      </w:r>
      <w:r w:rsidRPr="0033760E">
        <w:rPr>
          <w:rFonts w:ascii="Arial" w:hAnsi="Arial" w:cs="Arial"/>
          <w:lang w:val="fr-FR"/>
        </w:rPr>
        <w:t>network(s) o</w:t>
      </w:r>
      <w:r>
        <w:rPr>
          <w:rFonts w:ascii="Arial" w:hAnsi="Arial" w:cs="Arial"/>
          <w:lang w:val="fr-FR"/>
        </w:rPr>
        <w:t>r</w:t>
      </w:r>
      <w:r w:rsidRPr="0033760E">
        <w:rPr>
          <w:rFonts w:ascii="Arial" w:hAnsi="Arial" w:cs="Arial"/>
          <w:lang w:val="fr-FR"/>
        </w:rPr>
        <w:t xml:space="preserve"> the telecommunications operator(s) </w:t>
      </w:r>
      <w:r>
        <w:rPr>
          <w:rFonts w:ascii="Arial" w:hAnsi="Arial" w:cs="Arial"/>
          <w:lang w:val="fr-FR"/>
        </w:rPr>
        <w:t xml:space="preserve">indicated by Customer </w:t>
      </w:r>
      <w:r w:rsidRPr="0033760E">
        <w:rPr>
          <w:rFonts w:ascii="Arial" w:hAnsi="Arial" w:cs="Arial"/>
          <w:lang w:val="fr-FR"/>
        </w:rPr>
        <w:t xml:space="preserve">on the </w:t>
      </w:r>
      <w:r>
        <w:rPr>
          <w:rFonts w:ascii="Arial" w:hAnsi="Arial" w:cs="Arial"/>
          <w:lang w:val="fr-FR"/>
        </w:rPr>
        <w:t>Czech Republic</w:t>
      </w:r>
      <w:r w:rsidRPr="0033760E">
        <w:rPr>
          <w:rFonts w:ascii="Arial" w:hAnsi="Arial" w:cs="Arial"/>
          <w:lang w:val="fr-FR"/>
        </w:rPr>
        <w:t xml:space="preserve"> side of the border.</w:t>
      </w:r>
    </w:p>
    <w:p w14:paraId="021831B9" w14:textId="430E62D7" w:rsidR="00041626" w:rsidRDefault="00041626" w:rsidP="00041626">
      <w:pPr>
        <w:rPr>
          <w:rFonts w:ascii="Arial" w:hAnsi="Arial" w:cs="Arial"/>
          <w:lang w:val="fr-FR"/>
        </w:rPr>
      </w:pPr>
      <w:r>
        <w:rPr>
          <w:rFonts w:ascii="Arial" w:hAnsi="Arial" w:cs="Arial"/>
          <w:lang w:val="fr-FR"/>
        </w:rPr>
        <w:t>Dark Fiber</w:t>
      </w:r>
      <w:r w:rsidRPr="00C84E33">
        <w:rPr>
          <w:rFonts w:ascii="Arial" w:hAnsi="Arial" w:cs="Arial"/>
          <w:lang w:val="fr-FR"/>
        </w:rPr>
        <w:t xml:space="preserve"> </w:t>
      </w:r>
      <w:r>
        <w:rPr>
          <w:rFonts w:ascii="Arial" w:hAnsi="Arial" w:cs="Arial"/>
          <w:lang w:val="fr-FR"/>
        </w:rPr>
        <w:t>t</w:t>
      </w:r>
      <w:r w:rsidRPr="0033760E">
        <w:rPr>
          <w:rFonts w:ascii="Arial" w:hAnsi="Arial" w:cs="Arial"/>
          <w:lang w:val="fr-FR"/>
        </w:rPr>
        <w:t>ermination</w:t>
      </w:r>
      <w:r>
        <w:rPr>
          <w:rFonts w:ascii="Arial" w:hAnsi="Arial" w:cs="Arial"/>
          <w:lang w:val="fr-FR"/>
        </w:rPr>
        <w:t xml:space="preserve"> : </w:t>
      </w:r>
      <w:r w:rsidRPr="0033760E">
        <w:rPr>
          <w:rFonts w:ascii="Arial" w:hAnsi="Arial" w:cs="Arial"/>
          <w:lang w:val="fr-FR"/>
        </w:rPr>
        <w:t xml:space="preserve">fiber optic distribution box </w:t>
      </w:r>
      <w:r>
        <w:rPr>
          <w:rFonts w:ascii="Arial" w:hAnsi="Arial" w:cs="Arial"/>
          <w:lang w:val="fr-FR"/>
        </w:rPr>
        <w:t xml:space="preserve">(ODF) </w:t>
      </w:r>
      <w:r w:rsidRPr="0033760E">
        <w:rPr>
          <w:rFonts w:ascii="Arial" w:hAnsi="Arial" w:cs="Arial"/>
          <w:lang w:val="fr-FR"/>
        </w:rPr>
        <w:t>/optical coupler.</w:t>
      </w:r>
    </w:p>
    <w:p w14:paraId="08BC23BE" w14:textId="5BEA517A" w:rsidR="00041626" w:rsidRPr="006C681B" w:rsidRDefault="00041626" w:rsidP="00041626">
      <w:pPr>
        <w:rPr>
          <w:rFonts w:ascii="Arial" w:hAnsi="Arial" w:cs="Arial"/>
          <w:b/>
          <w:lang w:val="fr-FR"/>
        </w:rPr>
      </w:pPr>
      <w:r w:rsidRPr="006C681B">
        <w:rPr>
          <w:rFonts w:ascii="Arial" w:hAnsi="Arial" w:cs="Arial"/>
          <w:b/>
          <w:lang w:val="fr-FR"/>
        </w:rPr>
        <w:t>Site B :</w:t>
      </w:r>
    </w:p>
    <w:p w14:paraId="34B3F63B" w14:textId="3F8D0C9C" w:rsidR="00041626" w:rsidRPr="006C681B" w:rsidRDefault="00041626" w:rsidP="00041626">
      <w:pPr>
        <w:rPr>
          <w:rFonts w:ascii="Arial" w:hAnsi="Arial" w:cs="Arial"/>
          <w:lang w:val="fr-FR" w:eastAsia="de-DE"/>
        </w:rPr>
      </w:pPr>
      <w:r w:rsidRPr="00F746B2">
        <w:rPr>
          <w:rFonts w:ascii="Arial" w:hAnsi="Arial" w:cs="Arial"/>
          <w:lang w:val="en-GB"/>
        </w:rPr>
        <w:t xml:space="preserve">Location: Germany, </w:t>
      </w:r>
      <w:r w:rsidRPr="006C681B">
        <w:rPr>
          <w:rFonts w:ascii="Arial" w:hAnsi="Arial" w:cs="Arial"/>
          <w:lang w:val="fr-FR" w:eastAsia="de-DE"/>
        </w:rPr>
        <w:t>603</w:t>
      </w:r>
      <w:r w:rsidR="00B30536">
        <w:rPr>
          <w:rFonts w:ascii="Arial" w:hAnsi="Arial" w:cs="Arial"/>
          <w:lang w:val="fr-FR" w:eastAsia="de-DE"/>
        </w:rPr>
        <w:t>26</w:t>
      </w:r>
      <w:r w:rsidRPr="006C681B">
        <w:rPr>
          <w:rFonts w:ascii="Arial" w:hAnsi="Arial" w:cs="Arial"/>
          <w:lang w:val="fr-FR" w:eastAsia="de-DE"/>
        </w:rPr>
        <w:t xml:space="preserve"> Frankfurt am Main,</w:t>
      </w:r>
      <w:r w:rsidR="00B30536">
        <w:rPr>
          <w:rFonts w:ascii="Arial" w:hAnsi="Arial" w:cs="Arial"/>
          <w:lang w:val="fr-FR" w:eastAsia="de-DE"/>
        </w:rPr>
        <w:t xml:space="preserve"> </w:t>
      </w:r>
      <w:r w:rsidR="00B30536" w:rsidRPr="00B30536">
        <w:rPr>
          <w:rFonts w:ascii="Arial" w:hAnsi="Arial" w:cs="Arial"/>
          <w:lang w:val="fr-FR" w:eastAsia="de-DE"/>
        </w:rPr>
        <w:t xml:space="preserve"> </w:t>
      </w:r>
      <w:r w:rsidR="00B30536" w:rsidRPr="00564E4B">
        <w:rPr>
          <w:rFonts w:ascii="Arial" w:hAnsi="Arial" w:cs="Arial"/>
          <w:lang w:val="fr-FR" w:eastAsia="de-DE"/>
        </w:rPr>
        <w:t>Kleyestrasse 90</w:t>
      </w:r>
      <w:r w:rsidR="00B30536">
        <w:rPr>
          <w:rFonts w:ascii="Arial" w:hAnsi="Arial" w:cs="Arial"/>
          <w:lang w:val="fr-FR" w:eastAsia="de-DE"/>
        </w:rPr>
        <w:t>.</w:t>
      </w:r>
    </w:p>
    <w:p w14:paraId="76FA16D6" w14:textId="3F505494" w:rsidR="00041626" w:rsidRPr="00F746B2" w:rsidRDefault="00041626" w:rsidP="00041626">
      <w:pPr>
        <w:rPr>
          <w:rFonts w:ascii="Arial" w:hAnsi="Arial" w:cs="Arial"/>
          <w:lang w:val="en-GB"/>
        </w:rPr>
      </w:pPr>
      <w:r w:rsidRPr="00F746B2">
        <w:rPr>
          <w:rFonts w:ascii="Arial" w:hAnsi="Arial" w:cs="Arial"/>
          <w:lang w:val="en-GB"/>
        </w:rPr>
        <w:t xml:space="preserve">Geographical coordinates : </w:t>
      </w:r>
      <w:r w:rsidR="00B30536">
        <w:rPr>
          <w:rFonts w:ascii="Arial" w:hAnsi="Arial" w:cs="Arial"/>
          <w:lang w:val="en-GB"/>
        </w:rPr>
        <w:t xml:space="preserve"> </w:t>
      </w:r>
      <w:r w:rsidR="00B30536" w:rsidRPr="00F746B2">
        <w:rPr>
          <w:rFonts w:ascii="Arial" w:hAnsi="Arial" w:cs="Arial"/>
          <w:lang w:val="en-GB"/>
        </w:rPr>
        <w:t>50.</w:t>
      </w:r>
      <w:r w:rsidR="00B30536">
        <w:rPr>
          <w:rFonts w:ascii="Arial" w:hAnsi="Arial" w:cs="Arial"/>
          <w:lang w:val="en-GB"/>
        </w:rPr>
        <w:t>09885</w:t>
      </w:r>
      <w:r w:rsidR="002D0482">
        <w:rPr>
          <w:rFonts w:ascii="Arial" w:hAnsi="Arial" w:cs="Arial"/>
          <w:lang w:val="en-GB"/>
        </w:rPr>
        <w:t>0</w:t>
      </w:r>
      <w:r w:rsidR="00B30536">
        <w:rPr>
          <w:rFonts w:ascii="Arial" w:hAnsi="Arial" w:cs="Arial"/>
          <w:lang w:val="en-GB"/>
        </w:rPr>
        <w:t>N</w:t>
      </w:r>
      <w:r w:rsidR="00B30536" w:rsidRPr="00F746B2">
        <w:rPr>
          <w:rFonts w:ascii="Arial" w:hAnsi="Arial" w:cs="Arial"/>
          <w:lang w:val="en-GB"/>
        </w:rPr>
        <w:t xml:space="preserve">, </w:t>
      </w:r>
      <w:r w:rsidR="00B30536">
        <w:rPr>
          <w:rFonts w:ascii="Arial" w:hAnsi="Arial" w:cs="Arial"/>
          <w:lang w:val="en-GB"/>
        </w:rPr>
        <w:t xml:space="preserve"> 8</w:t>
      </w:r>
      <w:r w:rsidR="002D0482">
        <w:rPr>
          <w:rFonts w:ascii="Arial" w:hAnsi="Arial" w:cs="Arial"/>
          <w:lang w:val="en-GB"/>
        </w:rPr>
        <w:t>.</w:t>
      </w:r>
      <w:r w:rsidR="00B30536">
        <w:rPr>
          <w:rFonts w:ascii="Arial" w:hAnsi="Arial" w:cs="Arial"/>
          <w:lang w:val="en-GB"/>
        </w:rPr>
        <w:t>632004</w:t>
      </w:r>
      <w:r w:rsidR="00B30536" w:rsidRPr="00F746B2">
        <w:rPr>
          <w:rFonts w:ascii="Arial" w:hAnsi="Arial" w:cs="Arial"/>
          <w:lang w:val="en-GB"/>
        </w:rPr>
        <w:t>E</w:t>
      </w:r>
    </w:p>
    <w:p w14:paraId="734B1509" w14:textId="6EC99892" w:rsidR="00041626" w:rsidRPr="006C681B" w:rsidRDefault="00041626" w:rsidP="00041626">
      <w:pPr>
        <w:rPr>
          <w:rFonts w:ascii="Arial" w:hAnsi="Arial" w:cs="Arial"/>
          <w:lang w:val="fr-FR"/>
        </w:rPr>
      </w:pPr>
      <w:r>
        <w:rPr>
          <w:rFonts w:ascii="Arial" w:hAnsi="Arial" w:cs="Arial"/>
          <w:lang w:val="fr-FR"/>
        </w:rPr>
        <w:t>Dark Fiber</w:t>
      </w:r>
      <w:r w:rsidRPr="00C84E33">
        <w:rPr>
          <w:rFonts w:ascii="Arial" w:hAnsi="Arial" w:cs="Arial"/>
          <w:lang w:val="fr-FR"/>
        </w:rPr>
        <w:t xml:space="preserve"> </w:t>
      </w:r>
      <w:r>
        <w:rPr>
          <w:rFonts w:ascii="Arial" w:hAnsi="Arial" w:cs="Arial"/>
          <w:lang w:val="fr-FR"/>
        </w:rPr>
        <w:t>t</w:t>
      </w:r>
      <w:r w:rsidRPr="0033760E">
        <w:rPr>
          <w:rFonts w:ascii="Arial" w:hAnsi="Arial" w:cs="Arial"/>
          <w:lang w:val="fr-FR"/>
        </w:rPr>
        <w:t>ermination</w:t>
      </w:r>
      <w:r>
        <w:rPr>
          <w:rFonts w:ascii="Arial" w:hAnsi="Arial" w:cs="Arial"/>
          <w:lang w:val="fr-FR"/>
        </w:rPr>
        <w:t> </w:t>
      </w:r>
      <w:r w:rsidRPr="0033760E">
        <w:rPr>
          <w:rFonts w:ascii="Arial" w:hAnsi="Arial" w:cs="Arial"/>
          <w:lang w:val="fr-FR"/>
        </w:rPr>
        <w:t xml:space="preserve">: </w:t>
      </w:r>
      <w:r>
        <w:rPr>
          <w:rFonts w:ascii="Arial" w:hAnsi="Arial" w:cs="Arial"/>
          <w:lang w:val="fr-FR"/>
        </w:rPr>
        <w:t xml:space="preserve">fiber </w:t>
      </w:r>
      <w:r w:rsidRPr="0033760E">
        <w:rPr>
          <w:rFonts w:ascii="Arial" w:hAnsi="Arial" w:cs="Arial"/>
          <w:lang w:val="fr-FR"/>
        </w:rPr>
        <w:t xml:space="preserve">optic distribution box </w:t>
      </w:r>
      <w:r>
        <w:rPr>
          <w:rFonts w:ascii="Arial" w:hAnsi="Arial" w:cs="Arial"/>
          <w:lang w:val="fr-FR"/>
        </w:rPr>
        <w:t>(ODF) (APC</w:t>
      </w:r>
      <w:r w:rsidR="00262EFB">
        <w:rPr>
          <w:rFonts w:ascii="Arial" w:hAnsi="Arial" w:cs="Arial"/>
          <w:lang w:val="fr-FR"/>
        </w:rPr>
        <w:t>standard</w:t>
      </w:r>
      <w:r>
        <w:rPr>
          <w:rFonts w:ascii="Arial" w:hAnsi="Arial" w:cs="Arial"/>
          <w:lang w:val="fr-FR"/>
        </w:rPr>
        <w:t xml:space="preserve">) </w:t>
      </w:r>
      <w:r w:rsidRPr="006C681B">
        <w:rPr>
          <w:rFonts w:ascii="Arial" w:hAnsi="Arial" w:cs="Arial"/>
          <w:lang w:val="fr-FR"/>
        </w:rPr>
        <w:t xml:space="preserve">at </w:t>
      </w:r>
      <w:r>
        <w:rPr>
          <w:rFonts w:ascii="Arial" w:hAnsi="Arial" w:cs="Arial"/>
          <w:lang w:val="fr-FR"/>
        </w:rPr>
        <w:t>Equinix (FR5)</w:t>
      </w:r>
      <w:r w:rsidRPr="006C681B">
        <w:rPr>
          <w:rFonts w:ascii="Arial" w:hAnsi="Arial" w:cs="Arial"/>
          <w:lang w:val="fr-FR"/>
        </w:rPr>
        <w:t xml:space="preserve"> colocation </w:t>
      </w:r>
      <w:r>
        <w:rPr>
          <w:rFonts w:ascii="Arial" w:hAnsi="Arial" w:cs="Arial"/>
          <w:lang w:val="fr-FR"/>
        </w:rPr>
        <w:t>F</w:t>
      </w:r>
      <w:r w:rsidRPr="006C681B">
        <w:rPr>
          <w:rFonts w:ascii="Arial" w:hAnsi="Arial" w:cs="Arial"/>
          <w:lang w:val="fr-FR"/>
        </w:rPr>
        <w:t>acility (MMR).</w:t>
      </w:r>
    </w:p>
    <w:p w14:paraId="10D58571" w14:textId="34BD78CA" w:rsidR="004C5742" w:rsidRPr="00CC3632" w:rsidRDefault="004C5742" w:rsidP="004C5742">
      <w:pPr>
        <w:rPr>
          <w:rFonts w:ascii="Arial" w:hAnsi="Arial" w:cs="Arial"/>
          <w:b/>
          <w:lang w:val="en-GB"/>
        </w:rPr>
      </w:pPr>
      <w:r w:rsidRPr="00CC3632">
        <w:rPr>
          <w:rFonts w:ascii="Arial" w:hAnsi="Arial" w:cs="Arial"/>
          <w:b/>
          <w:lang w:val="en-GB"/>
        </w:rPr>
        <w:t>Site B’ :</w:t>
      </w:r>
    </w:p>
    <w:p w14:paraId="4E765095" w14:textId="77777777" w:rsidR="004C5742" w:rsidRPr="006C681B" w:rsidRDefault="004C5742" w:rsidP="004C5742">
      <w:pPr>
        <w:rPr>
          <w:rFonts w:ascii="Arial" w:hAnsi="Arial" w:cs="Arial"/>
          <w:lang w:val="fr-FR" w:eastAsia="de-DE"/>
        </w:rPr>
      </w:pPr>
      <w:r w:rsidRPr="00F746B2">
        <w:rPr>
          <w:rFonts w:ascii="Arial" w:hAnsi="Arial" w:cs="Arial"/>
          <w:lang w:val="en-GB"/>
        </w:rPr>
        <w:t xml:space="preserve">Location: Germany, </w:t>
      </w:r>
      <w:r w:rsidRPr="006C681B">
        <w:rPr>
          <w:rFonts w:ascii="Arial" w:hAnsi="Arial" w:cs="Arial"/>
          <w:lang w:val="fr-FR" w:eastAsia="de-DE"/>
        </w:rPr>
        <w:t>60314 Frankfurt am Main, Hanauer Landstraße 298</w:t>
      </w:r>
      <w:r>
        <w:rPr>
          <w:rFonts w:ascii="Arial" w:hAnsi="Arial" w:cs="Arial"/>
          <w:lang w:val="fr-FR" w:eastAsia="de-DE"/>
        </w:rPr>
        <w:t>.</w:t>
      </w:r>
    </w:p>
    <w:p w14:paraId="2BFE4876" w14:textId="77777777" w:rsidR="004C5742" w:rsidRPr="00F746B2" w:rsidRDefault="004C5742" w:rsidP="004C5742">
      <w:pPr>
        <w:rPr>
          <w:rFonts w:ascii="Arial" w:hAnsi="Arial" w:cs="Arial"/>
          <w:lang w:val="en-GB"/>
        </w:rPr>
      </w:pPr>
      <w:r w:rsidRPr="00F746B2">
        <w:rPr>
          <w:rFonts w:ascii="Arial" w:hAnsi="Arial" w:cs="Arial"/>
          <w:lang w:val="en-GB"/>
        </w:rPr>
        <w:t xml:space="preserve">Geographical coordinates : </w:t>
      </w:r>
      <w:hyperlink r:id="rId15" w:history="1">
        <w:r w:rsidRPr="00F746B2">
          <w:rPr>
            <w:rFonts w:ascii="Arial" w:hAnsi="Arial" w:cs="Arial"/>
            <w:lang w:val="en-GB"/>
          </w:rPr>
          <w:t>50.11967N, 8.73463</w:t>
        </w:r>
      </w:hyperlink>
      <w:r w:rsidRPr="00F746B2">
        <w:rPr>
          <w:rFonts w:ascii="Arial" w:hAnsi="Arial" w:cs="Arial"/>
          <w:lang w:val="en-GB"/>
        </w:rPr>
        <w:t>E</w:t>
      </w:r>
    </w:p>
    <w:p w14:paraId="552E92A9" w14:textId="56A45692" w:rsidR="004C5742" w:rsidRPr="006C681B" w:rsidRDefault="004C5742" w:rsidP="004C5742">
      <w:pPr>
        <w:rPr>
          <w:rFonts w:ascii="Arial" w:hAnsi="Arial" w:cs="Arial"/>
          <w:lang w:val="fr-FR"/>
        </w:rPr>
      </w:pPr>
      <w:r>
        <w:rPr>
          <w:rFonts w:ascii="Arial" w:hAnsi="Arial" w:cs="Arial"/>
          <w:lang w:val="fr-FR"/>
        </w:rPr>
        <w:t>Dark Fiber</w:t>
      </w:r>
      <w:r w:rsidRPr="00C84E33">
        <w:rPr>
          <w:rFonts w:ascii="Arial" w:hAnsi="Arial" w:cs="Arial"/>
          <w:lang w:val="fr-FR"/>
        </w:rPr>
        <w:t xml:space="preserve"> </w:t>
      </w:r>
      <w:r>
        <w:rPr>
          <w:rFonts w:ascii="Arial" w:hAnsi="Arial" w:cs="Arial"/>
          <w:lang w:val="fr-FR"/>
        </w:rPr>
        <w:t>t</w:t>
      </w:r>
      <w:r w:rsidRPr="0033760E">
        <w:rPr>
          <w:rFonts w:ascii="Arial" w:hAnsi="Arial" w:cs="Arial"/>
          <w:lang w:val="fr-FR"/>
        </w:rPr>
        <w:t>ermination</w:t>
      </w:r>
      <w:r>
        <w:rPr>
          <w:rFonts w:ascii="Arial" w:hAnsi="Arial" w:cs="Arial"/>
          <w:lang w:val="fr-FR"/>
        </w:rPr>
        <w:t> </w:t>
      </w:r>
      <w:r w:rsidRPr="0033760E">
        <w:rPr>
          <w:rFonts w:ascii="Arial" w:hAnsi="Arial" w:cs="Arial"/>
          <w:lang w:val="fr-FR"/>
        </w:rPr>
        <w:t xml:space="preserve">: </w:t>
      </w:r>
      <w:r>
        <w:rPr>
          <w:rFonts w:ascii="Arial" w:hAnsi="Arial" w:cs="Arial"/>
          <w:lang w:val="fr-FR"/>
        </w:rPr>
        <w:t xml:space="preserve">fiber </w:t>
      </w:r>
      <w:r w:rsidRPr="0033760E">
        <w:rPr>
          <w:rFonts w:ascii="Arial" w:hAnsi="Arial" w:cs="Arial"/>
          <w:lang w:val="fr-FR"/>
        </w:rPr>
        <w:t xml:space="preserve">optic distribution box </w:t>
      </w:r>
      <w:r>
        <w:rPr>
          <w:rFonts w:ascii="Arial" w:hAnsi="Arial" w:cs="Arial"/>
          <w:lang w:val="fr-FR"/>
        </w:rPr>
        <w:t>(ODF) (APC</w:t>
      </w:r>
      <w:r w:rsidR="00262EFB">
        <w:rPr>
          <w:rFonts w:ascii="Arial" w:hAnsi="Arial" w:cs="Arial"/>
          <w:lang w:val="fr-FR"/>
        </w:rPr>
        <w:t>standard</w:t>
      </w:r>
      <w:r>
        <w:rPr>
          <w:rFonts w:ascii="Arial" w:hAnsi="Arial" w:cs="Arial"/>
          <w:lang w:val="fr-FR"/>
        </w:rPr>
        <w:t xml:space="preserve">) </w:t>
      </w:r>
      <w:r w:rsidRPr="006C681B">
        <w:rPr>
          <w:rFonts w:ascii="Arial" w:hAnsi="Arial" w:cs="Arial"/>
          <w:lang w:val="fr-FR"/>
        </w:rPr>
        <w:t xml:space="preserve">at </w:t>
      </w:r>
      <w:r w:rsidRPr="00E44665">
        <w:rPr>
          <w:rFonts w:ascii="Arial" w:hAnsi="Arial" w:cs="Arial"/>
          <w:lang w:val="fr-FR"/>
        </w:rPr>
        <w:t>Digital Realty (FRA8) </w:t>
      </w:r>
      <w:r w:rsidRPr="006C681B">
        <w:rPr>
          <w:rFonts w:ascii="Arial" w:hAnsi="Arial" w:cs="Arial"/>
          <w:lang w:val="fr-FR"/>
        </w:rPr>
        <w:t xml:space="preserve">colocation </w:t>
      </w:r>
      <w:r>
        <w:rPr>
          <w:rFonts w:ascii="Arial" w:hAnsi="Arial" w:cs="Arial"/>
          <w:lang w:val="fr-FR"/>
        </w:rPr>
        <w:t>F</w:t>
      </w:r>
      <w:r w:rsidRPr="006C681B">
        <w:rPr>
          <w:rFonts w:ascii="Arial" w:hAnsi="Arial" w:cs="Arial"/>
          <w:lang w:val="fr-FR"/>
        </w:rPr>
        <w:t>acility (MMR).</w:t>
      </w:r>
    </w:p>
    <w:p w14:paraId="30CEBC65" w14:textId="01ABA0F9" w:rsidR="00041626" w:rsidRPr="00CC3632" w:rsidRDefault="00041626" w:rsidP="00041626">
      <w:pPr>
        <w:rPr>
          <w:rFonts w:ascii="Arial" w:hAnsi="Arial" w:cs="Arial"/>
          <w:b/>
          <w:lang w:val="en-GB"/>
        </w:rPr>
      </w:pPr>
      <w:r w:rsidRPr="00CC3632">
        <w:rPr>
          <w:rFonts w:ascii="Arial" w:hAnsi="Arial" w:cs="Arial"/>
          <w:b/>
          <w:lang w:val="en-GB"/>
        </w:rPr>
        <w:t>Route (Site A – Site B) </w:t>
      </w:r>
      <w:r w:rsidR="00F26CE1" w:rsidRPr="00CC3632">
        <w:rPr>
          <w:rFonts w:ascii="Arial" w:hAnsi="Arial" w:cs="Arial"/>
          <w:b/>
          <w:lang w:val="en-GB"/>
        </w:rPr>
        <w:t>or (Site A – Site B’) </w:t>
      </w:r>
      <w:r w:rsidRPr="00CC3632">
        <w:rPr>
          <w:rFonts w:ascii="Arial" w:hAnsi="Arial" w:cs="Arial"/>
          <w:b/>
          <w:lang w:val="en-GB"/>
        </w:rPr>
        <w:t>:</w:t>
      </w:r>
    </w:p>
    <w:p w14:paraId="061E32E1" w14:textId="1B0D7BC5" w:rsidR="00041626" w:rsidRPr="00F746B2" w:rsidRDefault="00041626" w:rsidP="00041626">
      <w:pPr>
        <w:rPr>
          <w:rFonts w:ascii="Arial" w:hAnsi="Arial" w:cs="Arial"/>
          <w:lang w:val="en-GB"/>
        </w:rPr>
      </w:pPr>
      <w:r w:rsidRPr="00F746B2">
        <w:rPr>
          <w:rFonts w:ascii="Arial" w:hAnsi="Arial" w:cs="Arial"/>
          <w:lang w:val="en-GB"/>
        </w:rPr>
        <w:t xml:space="preserve">Estimated </w:t>
      </w:r>
      <w:proofErr w:type="spellStart"/>
      <w:r w:rsidRPr="00F746B2">
        <w:rPr>
          <w:rFonts w:ascii="Arial" w:hAnsi="Arial" w:cs="Arial"/>
          <w:lang w:val="en-GB"/>
        </w:rPr>
        <w:t>fiber</w:t>
      </w:r>
      <w:proofErr w:type="spellEnd"/>
      <w:r w:rsidRPr="00F746B2">
        <w:rPr>
          <w:rFonts w:ascii="Arial" w:hAnsi="Arial" w:cs="Arial"/>
          <w:lang w:val="en-GB"/>
        </w:rPr>
        <w:t xml:space="preserve"> length: 400-5</w:t>
      </w:r>
      <w:r w:rsidR="001B13EF">
        <w:rPr>
          <w:rFonts w:ascii="Arial" w:hAnsi="Arial" w:cs="Arial"/>
          <w:lang w:val="en-GB"/>
        </w:rPr>
        <w:t>0</w:t>
      </w:r>
      <w:r w:rsidRPr="00F746B2">
        <w:rPr>
          <w:rFonts w:ascii="Arial" w:hAnsi="Arial" w:cs="Arial"/>
          <w:lang w:val="en-GB"/>
        </w:rPr>
        <w:t xml:space="preserve">0 km </w:t>
      </w:r>
    </w:p>
    <w:p w14:paraId="4F92A074" w14:textId="6806300F" w:rsidR="00041626" w:rsidRPr="00F746B2" w:rsidRDefault="00041626" w:rsidP="00041626">
      <w:pPr>
        <w:rPr>
          <w:rFonts w:ascii="Arial" w:hAnsi="Arial" w:cs="Arial"/>
          <w:lang w:val="en-GB"/>
        </w:rPr>
      </w:pPr>
      <w:r w:rsidRPr="00F746B2">
        <w:rPr>
          <w:rFonts w:ascii="Arial" w:hAnsi="Arial" w:cs="Arial"/>
          <w:lang w:val="en-GB"/>
        </w:rPr>
        <w:t xml:space="preserve">Number of regeneration Sections: </w:t>
      </w:r>
      <w:r w:rsidR="001B13EF">
        <w:rPr>
          <w:rFonts w:ascii="Arial" w:hAnsi="Arial" w:cs="Arial"/>
          <w:lang w:val="en-GB"/>
        </w:rPr>
        <w:t>5</w:t>
      </w:r>
      <w:r w:rsidRPr="00F746B2">
        <w:rPr>
          <w:rFonts w:ascii="Arial" w:hAnsi="Arial" w:cs="Arial"/>
          <w:lang w:val="en-GB"/>
        </w:rPr>
        <w:t xml:space="preserve">-7 (max. 100km). </w:t>
      </w:r>
    </w:p>
    <w:p w14:paraId="47225D41" w14:textId="35D28C8F" w:rsidR="00041626" w:rsidRPr="00F746B2" w:rsidRDefault="00041626" w:rsidP="00041626">
      <w:pPr>
        <w:rPr>
          <w:rFonts w:ascii="Arial" w:hAnsi="Arial" w:cs="Arial"/>
          <w:lang w:val="en-GB"/>
        </w:rPr>
      </w:pPr>
      <w:r w:rsidRPr="00F746B2">
        <w:rPr>
          <w:rFonts w:ascii="Arial" w:hAnsi="Arial" w:cs="Arial"/>
          <w:lang w:val="en-GB"/>
        </w:rPr>
        <w:t xml:space="preserve">Number of regeneration Facilities: </w:t>
      </w:r>
      <w:r w:rsidR="001B13EF">
        <w:rPr>
          <w:rFonts w:ascii="Arial" w:hAnsi="Arial" w:cs="Arial"/>
          <w:lang w:val="en-GB"/>
        </w:rPr>
        <w:t>4</w:t>
      </w:r>
      <w:r w:rsidRPr="00F746B2">
        <w:rPr>
          <w:rFonts w:ascii="Arial" w:hAnsi="Arial" w:cs="Arial"/>
          <w:lang w:val="en-GB"/>
        </w:rPr>
        <w:t xml:space="preserve">-6. </w:t>
      </w:r>
    </w:p>
    <w:p w14:paraId="11C0EF32" w14:textId="2BA0355E" w:rsidR="00EA649A" w:rsidRDefault="00041626" w:rsidP="00ED728E">
      <w:pPr>
        <w:rPr>
          <w:rFonts w:ascii="Tahoma" w:eastAsiaTheme="majorEastAsia" w:hAnsi="Tahoma" w:cs="Tahoma"/>
          <w:b/>
          <w:bCs/>
          <w:color w:val="5B9BD5" w:themeColor="accent1"/>
          <w:sz w:val="20"/>
          <w:szCs w:val="20"/>
          <w:lang w:val="en-US"/>
        </w:rPr>
      </w:pPr>
      <w:r w:rsidRPr="00F746B2">
        <w:rPr>
          <w:rFonts w:ascii="Arial" w:hAnsi="Arial" w:cs="Arial"/>
          <w:lang w:val="en-GB"/>
        </w:rPr>
        <w:t>Description of regeneration Facilities: 6U Rack Space (19/21”)</w:t>
      </w:r>
      <w:r w:rsidR="00F26CE1" w:rsidRPr="00F26CE1">
        <w:rPr>
          <w:rFonts w:ascii="Arial" w:hAnsi="Arial" w:cs="Arial"/>
          <w:lang w:val="en-GB"/>
        </w:rPr>
        <w:t xml:space="preserve"> </w:t>
      </w:r>
      <w:r w:rsidR="00F26CE1">
        <w:rPr>
          <w:rFonts w:ascii="Arial" w:hAnsi="Arial" w:cs="Arial"/>
          <w:lang w:val="en-GB"/>
        </w:rPr>
        <w:t>or footprint (600x300 or 600x600mm)</w:t>
      </w:r>
      <w:r w:rsidR="00F26CE1" w:rsidRPr="00F746B2">
        <w:rPr>
          <w:rFonts w:ascii="Arial" w:hAnsi="Arial" w:cs="Arial"/>
          <w:lang w:val="en-GB"/>
        </w:rPr>
        <w:t xml:space="preserve">; </w:t>
      </w:r>
      <w:r w:rsidRPr="00F746B2">
        <w:rPr>
          <w:rFonts w:ascii="Arial" w:hAnsi="Arial" w:cs="Arial"/>
          <w:lang w:val="en-GB"/>
        </w:rPr>
        <w:t xml:space="preserve"> two independent DC power lines (2x16A 48V DC A+B) prepared to the collocation space. Maximum power consumption 300W.</w:t>
      </w:r>
      <w:r w:rsidR="00EA649A">
        <w:rPr>
          <w:rFonts w:ascii="Tahoma" w:eastAsiaTheme="majorEastAsia" w:hAnsi="Tahoma" w:cs="Tahoma"/>
          <w:b/>
          <w:bCs/>
          <w:color w:val="5B9BD5" w:themeColor="accent1"/>
          <w:sz w:val="20"/>
          <w:szCs w:val="20"/>
          <w:lang w:val="en-US"/>
        </w:rPr>
        <w:br w:type="page"/>
      </w:r>
    </w:p>
    <w:p w14:paraId="5E8881A7" w14:textId="3454CA47" w:rsidR="00FF2FDC" w:rsidRPr="00285056" w:rsidRDefault="000E2178" w:rsidP="00FF2FDC">
      <w:pPr>
        <w:pStyle w:val="Nagwek"/>
        <w:tabs>
          <w:tab w:val="left" w:pos="284"/>
        </w:tabs>
        <w:spacing w:line="276" w:lineRule="auto"/>
        <w:rPr>
          <w:rFonts w:ascii="Tahoma" w:eastAsiaTheme="majorEastAsia" w:hAnsi="Tahoma" w:cs="Tahoma"/>
          <w:b/>
          <w:bCs/>
          <w:color w:val="5B9BD5" w:themeColor="accent1"/>
          <w:sz w:val="20"/>
          <w:szCs w:val="20"/>
          <w:lang w:val="en-US"/>
        </w:rPr>
      </w:pPr>
      <w:r>
        <w:rPr>
          <w:rFonts w:ascii="Tahoma" w:eastAsiaTheme="majorEastAsia" w:hAnsi="Tahoma" w:cs="Tahoma"/>
          <w:b/>
          <w:bCs/>
          <w:color w:val="5B9BD5" w:themeColor="accent1"/>
          <w:sz w:val="20"/>
          <w:szCs w:val="20"/>
          <w:lang w:val="en-US"/>
        </w:rPr>
        <w:lastRenderedPageBreak/>
        <w:t xml:space="preserve">Appendix no </w:t>
      </w:r>
      <w:r w:rsidR="00FF2FDC" w:rsidRPr="00285056">
        <w:rPr>
          <w:rFonts w:ascii="Tahoma" w:eastAsiaTheme="majorEastAsia" w:hAnsi="Tahoma" w:cs="Tahoma"/>
          <w:b/>
          <w:bCs/>
          <w:color w:val="5B9BD5" w:themeColor="accent1"/>
          <w:sz w:val="20"/>
          <w:szCs w:val="20"/>
          <w:lang w:val="en-US"/>
        </w:rPr>
        <w:t xml:space="preserve">6 </w:t>
      </w:r>
    </w:p>
    <w:p w14:paraId="35E2BE42" w14:textId="77777777" w:rsidR="00FF2FDC" w:rsidRPr="00285056" w:rsidRDefault="00FF2FDC" w:rsidP="00FF2FDC">
      <w:pPr>
        <w:pStyle w:val="Nagwek"/>
        <w:tabs>
          <w:tab w:val="left" w:pos="284"/>
        </w:tabs>
        <w:spacing w:line="276" w:lineRule="auto"/>
        <w:jc w:val="center"/>
        <w:rPr>
          <w:rFonts w:ascii="Tahoma" w:hAnsi="Tahoma" w:cs="Tahoma"/>
          <w:b/>
          <w:sz w:val="20"/>
          <w:szCs w:val="20"/>
          <w:lang w:val="en-US"/>
        </w:rPr>
      </w:pPr>
    </w:p>
    <w:p w14:paraId="56A9B49B" w14:textId="77777777" w:rsidR="00FF2FDC" w:rsidRPr="00285056" w:rsidRDefault="00FF2FDC" w:rsidP="00FF2FDC">
      <w:pPr>
        <w:pStyle w:val="Nagwek"/>
        <w:tabs>
          <w:tab w:val="left" w:pos="284"/>
        </w:tabs>
        <w:spacing w:line="276" w:lineRule="auto"/>
        <w:jc w:val="center"/>
        <w:rPr>
          <w:rFonts w:ascii="Tahoma" w:hAnsi="Tahoma" w:cs="Tahoma"/>
          <w:b/>
          <w:sz w:val="20"/>
          <w:szCs w:val="20"/>
          <w:lang w:val="en-US"/>
        </w:rPr>
      </w:pPr>
    </w:p>
    <w:p w14:paraId="478274DA" w14:textId="77777777" w:rsidR="00FF2FDC" w:rsidRPr="00285056" w:rsidRDefault="00FF2FDC" w:rsidP="00FF2FDC">
      <w:pPr>
        <w:pStyle w:val="Nagwek"/>
        <w:tabs>
          <w:tab w:val="left" w:pos="284"/>
        </w:tabs>
        <w:spacing w:line="276" w:lineRule="auto"/>
        <w:jc w:val="center"/>
        <w:rPr>
          <w:rFonts w:ascii="Tahoma" w:hAnsi="Tahoma" w:cs="Tahoma"/>
          <w:b/>
          <w:sz w:val="20"/>
          <w:szCs w:val="20"/>
          <w:lang w:val="en-US"/>
        </w:rPr>
      </w:pPr>
    </w:p>
    <w:p w14:paraId="462D6E7A" w14:textId="24431576" w:rsidR="00FF2FDC" w:rsidRPr="00285056" w:rsidRDefault="000E2178" w:rsidP="00FF2FDC">
      <w:pPr>
        <w:spacing w:after="0"/>
        <w:jc w:val="center"/>
        <w:rPr>
          <w:rFonts w:ascii="Tahoma" w:hAnsi="Tahoma" w:cs="Tahoma"/>
          <w:b/>
          <w:color w:val="000000" w:themeColor="text1"/>
          <w:sz w:val="20"/>
          <w:szCs w:val="20"/>
          <w:lang w:val="en-US"/>
        </w:rPr>
      </w:pPr>
      <w:r>
        <w:rPr>
          <w:rFonts w:ascii="Tahoma" w:hAnsi="Tahoma" w:cs="Tahoma"/>
          <w:b/>
          <w:color w:val="000000" w:themeColor="text1"/>
          <w:sz w:val="20"/>
          <w:szCs w:val="20"/>
          <w:lang w:val="en-US"/>
        </w:rPr>
        <w:t xml:space="preserve">AGREEMENT SPECIMEN TO BE ACCEPTED BY THE </w:t>
      </w:r>
      <w:r w:rsidR="00743CEF" w:rsidRPr="00285056">
        <w:rPr>
          <w:rFonts w:ascii="Tahoma" w:hAnsi="Tahoma" w:cs="Tahoma"/>
          <w:b/>
          <w:color w:val="000000" w:themeColor="text1"/>
          <w:sz w:val="20"/>
          <w:szCs w:val="20"/>
          <w:lang w:val="en-US"/>
        </w:rPr>
        <w:t>BIDDER</w:t>
      </w:r>
    </w:p>
    <w:sectPr w:rsidR="00FF2FDC" w:rsidRPr="00285056" w:rsidSect="00B5182F">
      <w:pgSz w:w="11906" w:h="16838"/>
      <w:pgMar w:top="154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F6C4C" w14:textId="77777777" w:rsidR="0027133F" w:rsidRDefault="0027133F">
      <w:pPr>
        <w:spacing w:after="0" w:line="240" w:lineRule="auto"/>
      </w:pPr>
      <w:r>
        <w:separator/>
      </w:r>
    </w:p>
  </w:endnote>
  <w:endnote w:type="continuationSeparator" w:id="0">
    <w:p w14:paraId="1DCB140A" w14:textId="77777777" w:rsidR="0027133F" w:rsidRDefault="0027133F">
      <w:pPr>
        <w:spacing w:after="0" w:line="240" w:lineRule="auto"/>
      </w:pPr>
      <w:r>
        <w:continuationSeparator/>
      </w:r>
    </w:p>
  </w:endnote>
  <w:endnote w:type="continuationNotice" w:id="1">
    <w:p w14:paraId="4C71D745" w14:textId="77777777" w:rsidR="0027133F" w:rsidRDefault="00271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881478392"/>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4A000218" w14:textId="51601925" w:rsidR="00184414" w:rsidRPr="007821C1" w:rsidRDefault="00184414" w:rsidP="007821C1">
            <w:pPr>
              <w:pStyle w:val="Stopka"/>
              <w:pBdr>
                <w:top w:val="single" w:sz="4" w:space="1" w:color="auto"/>
              </w:pBdr>
              <w:jc w:val="center"/>
              <w:rPr>
                <w:sz w:val="18"/>
                <w:szCs w:val="18"/>
              </w:rPr>
            </w:pPr>
            <w:proofErr w:type="spellStart"/>
            <w:r>
              <w:rPr>
                <w:sz w:val="18"/>
                <w:szCs w:val="18"/>
              </w:rPr>
              <w:t>Page</w:t>
            </w:r>
            <w:proofErr w:type="spellEnd"/>
            <w:r>
              <w:rPr>
                <w:sz w:val="18"/>
                <w:szCs w:val="18"/>
              </w:rPr>
              <w:t xml:space="preserve"> </w:t>
            </w:r>
            <w:r w:rsidRPr="007821C1">
              <w:rPr>
                <w:b/>
                <w:bCs/>
                <w:sz w:val="18"/>
                <w:szCs w:val="18"/>
              </w:rPr>
              <w:fldChar w:fldCharType="begin"/>
            </w:r>
            <w:r w:rsidRPr="007821C1">
              <w:rPr>
                <w:b/>
                <w:bCs/>
                <w:sz w:val="18"/>
                <w:szCs w:val="18"/>
              </w:rPr>
              <w:instrText>PAGE</w:instrText>
            </w:r>
            <w:r w:rsidRPr="007821C1">
              <w:rPr>
                <w:b/>
                <w:bCs/>
                <w:sz w:val="18"/>
                <w:szCs w:val="18"/>
              </w:rPr>
              <w:fldChar w:fldCharType="separate"/>
            </w:r>
            <w:r w:rsidR="000E6F10">
              <w:rPr>
                <w:b/>
                <w:bCs/>
                <w:noProof/>
                <w:sz w:val="18"/>
                <w:szCs w:val="18"/>
              </w:rPr>
              <w:t>19</w:t>
            </w:r>
            <w:r w:rsidRPr="007821C1">
              <w:rPr>
                <w:b/>
                <w:bCs/>
                <w:sz w:val="18"/>
                <w:szCs w:val="18"/>
              </w:rPr>
              <w:fldChar w:fldCharType="end"/>
            </w:r>
            <w:r w:rsidRPr="007821C1">
              <w:rPr>
                <w:sz w:val="18"/>
                <w:szCs w:val="18"/>
              </w:rPr>
              <w:t xml:space="preserve"> </w:t>
            </w:r>
            <w:r>
              <w:rPr>
                <w:sz w:val="18"/>
                <w:szCs w:val="18"/>
              </w:rPr>
              <w:t>of</w:t>
            </w:r>
            <w:r w:rsidRPr="007821C1">
              <w:rPr>
                <w:sz w:val="18"/>
                <w:szCs w:val="18"/>
              </w:rPr>
              <w:t xml:space="preserve"> </w:t>
            </w:r>
            <w:r w:rsidRPr="007821C1">
              <w:rPr>
                <w:b/>
                <w:bCs/>
                <w:sz w:val="18"/>
                <w:szCs w:val="18"/>
              </w:rPr>
              <w:fldChar w:fldCharType="begin"/>
            </w:r>
            <w:r w:rsidRPr="007821C1">
              <w:rPr>
                <w:b/>
                <w:bCs/>
                <w:sz w:val="18"/>
                <w:szCs w:val="18"/>
              </w:rPr>
              <w:instrText>NUMPAGES</w:instrText>
            </w:r>
            <w:r w:rsidRPr="007821C1">
              <w:rPr>
                <w:b/>
                <w:bCs/>
                <w:sz w:val="18"/>
                <w:szCs w:val="18"/>
              </w:rPr>
              <w:fldChar w:fldCharType="separate"/>
            </w:r>
            <w:r w:rsidR="000E6F10">
              <w:rPr>
                <w:b/>
                <w:bCs/>
                <w:noProof/>
                <w:sz w:val="18"/>
                <w:szCs w:val="18"/>
              </w:rPr>
              <w:t>22</w:t>
            </w:r>
            <w:r w:rsidRPr="007821C1">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234F3" w14:textId="77777777" w:rsidR="0027133F" w:rsidRDefault="0027133F">
      <w:pPr>
        <w:spacing w:after="0" w:line="240" w:lineRule="auto"/>
      </w:pPr>
      <w:r>
        <w:separator/>
      </w:r>
    </w:p>
  </w:footnote>
  <w:footnote w:type="continuationSeparator" w:id="0">
    <w:p w14:paraId="0157A29B" w14:textId="77777777" w:rsidR="0027133F" w:rsidRDefault="0027133F">
      <w:pPr>
        <w:spacing w:after="0" w:line="240" w:lineRule="auto"/>
      </w:pPr>
      <w:r>
        <w:continuationSeparator/>
      </w:r>
    </w:p>
  </w:footnote>
  <w:footnote w:type="continuationNotice" w:id="1">
    <w:p w14:paraId="6A3BA249" w14:textId="77777777" w:rsidR="0027133F" w:rsidRDefault="002713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553A9" w14:textId="77777777" w:rsidR="00184414" w:rsidRDefault="00184414" w:rsidP="00F746B2">
    <w:pPr>
      <w:pStyle w:val="Nagwek"/>
      <w:rPr>
        <w:rFonts w:ascii="Calibri Light" w:hAnsi="Calibri Light"/>
        <w:noProof/>
        <w:color w:val="000000"/>
        <w:lang w:eastAsia="pl-PL"/>
      </w:rPr>
    </w:pPr>
    <w:r>
      <w:rPr>
        <w:noProof/>
        <w:sz w:val="18"/>
        <w:szCs w:val="18"/>
        <w:lang w:eastAsia="pl-PL"/>
      </w:rPr>
      <mc:AlternateContent>
        <mc:Choice Requires="wps">
          <w:drawing>
            <wp:anchor distT="0" distB="0" distL="114300" distR="114300" simplePos="0" relativeHeight="251658240" behindDoc="0" locked="0" layoutInCell="0" allowOverlap="1" wp14:anchorId="4E747035" wp14:editId="00CB5B5F">
              <wp:simplePos x="0" y="0"/>
              <wp:positionH relativeFrom="page">
                <wp:posOffset>-129654</wp:posOffset>
              </wp:positionH>
              <wp:positionV relativeFrom="page">
                <wp:posOffset>-527220</wp:posOffset>
              </wp:positionV>
              <wp:extent cx="7560310" cy="546735"/>
              <wp:effectExtent l="0" t="0" r="0" b="5715"/>
              <wp:wrapNone/>
              <wp:docPr id="1" name="MSIPCMd6934402b3cce7a09af49896" descr="{&quot;HashCode&quot;:11325111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1B9E73" w14:textId="109FD402" w:rsidR="00184414" w:rsidRPr="00357ECC" w:rsidRDefault="00184414" w:rsidP="00357ECC">
                          <w:pPr>
                            <w:spacing w:after="0"/>
                            <w:rPr>
                              <w:rFonts w:ascii="Calibri" w:hAnsi="Calibri"/>
                              <w:color w:val="000000"/>
                              <w:sz w:val="16"/>
                            </w:rPr>
                          </w:pPr>
                          <w:r w:rsidRPr="00357ECC">
                            <w:rPr>
                              <w:rFonts w:ascii="Calibri" w:hAnsi="Calibri"/>
                              <w:color w:val="000000"/>
                              <w:sz w:val="16"/>
                            </w:rPr>
                            <w:t>TAJEMNICA PRZEDSIĘBIORSTWA  w rozumieniu art. 11 ust. 2 ustawy z dnia 16 kwietnia 1993 r. o zwalczaniu nieuczciwej konkurencji – DO UŻYTKU SŁUŻBOWEGO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747035" id="_x0000_t202" coordsize="21600,21600" o:spt="202" path="m,l,21600r21600,l21600,xe">
              <v:stroke joinstyle="miter"/>
              <v:path gradientshapeok="t" o:connecttype="rect"/>
            </v:shapetype>
            <v:shape id="MSIPCMd6934402b3cce7a09af49896" o:spid="_x0000_s1026" type="#_x0000_t202" alt="{&quot;HashCode&quot;:1132511177,&quot;Height&quot;:841.0,&quot;Width&quot;:595.0,&quot;Placement&quot;:&quot;Footer&quot;,&quot;Index&quot;:&quot;Primary&quot;,&quot;Section&quot;:1,&quot;Top&quot;:0.0,&quot;Left&quot;:0.0}" style="position:absolute;margin-left:-10.2pt;margin-top:-41.5pt;width:595.3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" o:allowincell="f" filled="f" stroked="f" strokeweight=".5pt">
              <v:textbox inset="20pt,0,,0">
                <w:txbxContent>
                  <w:p w14:paraId="5F1B9E73" w14:textId="109FD402" w:rsidR="00184414" w:rsidRPr="00357ECC" w:rsidRDefault="00184414" w:rsidP="00357ECC">
                    <w:pPr>
                      <w:spacing w:after="0"/>
                      <w:rPr>
                        <w:rFonts w:ascii="Calibri" w:hAnsi="Calibri"/>
                        <w:color w:val="000000"/>
                        <w:sz w:val="16"/>
                      </w:rPr>
                    </w:pPr>
                    <w:r w:rsidRPr="00357ECC">
                      <w:rPr>
                        <w:rFonts w:ascii="Calibri" w:hAnsi="Calibri"/>
                        <w:color w:val="000000"/>
                        <w:sz w:val="16"/>
                      </w:rPr>
                      <w:t>TAJEMNICA PRZEDSIĘBIORSTWA  w rozumieniu art. 11 ust. 2 ustawy z dnia 16 kwietnia 1993 r. o zwalczaniu nieuczciwej konkurencji – DO UŻYTKU SŁUŻBOWEGO</w:t>
                    </w:r>
                  </w:p>
                </w:txbxContent>
              </v:textbox>
              <w10:wrap anchorx="page" anchory="page"/>
            </v:shape>
          </w:pict>
        </mc:Fallback>
      </mc:AlternateContent>
    </w:r>
  </w:p>
  <w:tbl>
    <w:tblPr>
      <w:tblW w:w="0" w:type="auto"/>
      <w:tblLayout w:type="fixed"/>
      <w:tblLook w:val="06A0" w:firstRow="1" w:lastRow="0" w:firstColumn="1" w:lastColumn="0" w:noHBand="1" w:noVBand="1"/>
    </w:tblPr>
    <w:tblGrid>
      <w:gridCol w:w="3005"/>
      <w:gridCol w:w="3005"/>
      <w:gridCol w:w="3005"/>
    </w:tblGrid>
    <w:tr w:rsidR="00184414" w14:paraId="23872520" w14:textId="77777777">
      <w:trPr>
        <w:trHeight w:val="300"/>
      </w:trPr>
      <w:tc>
        <w:tcPr>
          <w:tcW w:w="3005" w:type="dxa"/>
        </w:tcPr>
        <w:p w14:paraId="54F7325D" w14:textId="77777777" w:rsidR="00184414" w:rsidRDefault="00184414" w:rsidP="00F746B2">
          <w:pPr>
            <w:pStyle w:val="Nagwek"/>
            <w:ind w:left="-115"/>
          </w:pPr>
          <w:r>
            <w:rPr>
              <w:noProof/>
              <w:lang w:eastAsia="pl-PL"/>
            </w:rPr>
            <w:drawing>
              <wp:inline distT="0" distB="0" distL="0" distR="0" wp14:anchorId="12A7F4E6" wp14:editId="506ADED7">
                <wp:extent cx="2487295" cy="5549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554990"/>
                        </a:xfrm>
                        <a:prstGeom prst="rect">
                          <a:avLst/>
                        </a:prstGeom>
                        <a:noFill/>
                      </pic:spPr>
                    </pic:pic>
                  </a:graphicData>
                </a:graphic>
              </wp:inline>
            </w:drawing>
          </w:r>
        </w:p>
      </w:tc>
      <w:tc>
        <w:tcPr>
          <w:tcW w:w="3005" w:type="dxa"/>
        </w:tcPr>
        <w:p w14:paraId="2A540DED" w14:textId="77777777" w:rsidR="00184414" w:rsidRDefault="00184414" w:rsidP="00F746B2">
          <w:pPr>
            <w:pStyle w:val="Nagwek"/>
            <w:jc w:val="center"/>
          </w:pPr>
        </w:p>
      </w:tc>
      <w:tc>
        <w:tcPr>
          <w:tcW w:w="3005" w:type="dxa"/>
        </w:tcPr>
        <w:p w14:paraId="75A70567" w14:textId="77777777" w:rsidR="00184414" w:rsidRDefault="00184414" w:rsidP="00F746B2">
          <w:pPr>
            <w:pStyle w:val="Nagwek"/>
            <w:ind w:right="-115"/>
            <w:jc w:val="center"/>
          </w:pPr>
          <w:r>
            <w:rPr>
              <w:noProof/>
              <w:lang w:eastAsia="pl-PL"/>
            </w:rPr>
            <w:drawing>
              <wp:inline distT="0" distB="0" distL="0" distR="0" wp14:anchorId="2EF3BC4B" wp14:editId="578B4915">
                <wp:extent cx="1085215" cy="511810"/>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511810"/>
                        </a:xfrm>
                        <a:prstGeom prst="rect">
                          <a:avLst/>
                        </a:prstGeom>
                        <a:noFill/>
                      </pic:spPr>
                    </pic:pic>
                  </a:graphicData>
                </a:graphic>
              </wp:inline>
            </w:drawing>
          </w:r>
        </w:p>
      </w:tc>
    </w:tr>
  </w:tbl>
  <w:p w14:paraId="699EDD0F" w14:textId="1CB30EC9" w:rsidR="00184414" w:rsidRPr="00F746B2" w:rsidRDefault="00184414" w:rsidP="00F746B2">
    <w:pPr>
      <w:pStyle w:val="Nagwek"/>
      <w:rPr>
        <w:noProof/>
        <w:color w:val="000000"/>
        <w:sz w:val="20"/>
        <w:lang w:val="en-GB" w:eastAsia="pl-PL"/>
      </w:rPr>
    </w:pPr>
    <w:r w:rsidRPr="00F746B2">
      <w:rPr>
        <w:noProof/>
        <w:color w:val="000000"/>
        <w:sz w:val="20"/>
        <w:lang w:val="en-GB" w:eastAsia="pl-PL"/>
      </w:rPr>
      <w:t>Project: 101133578 — 22-PL-DIG-EWG — CEF-DIG-2022-GATEWAYS</w:t>
    </w:r>
  </w:p>
  <w:p w14:paraId="0A74AF9A" w14:textId="77777777" w:rsidR="00184414" w:rsidRPr="00F746B2" w:rsidRDefault="00184414" w:rsidP="00F746B2">
    <w:pPr>
      <w:pStyle w:val="Nagwek"/>
      <w:rPr>
        <w:sz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072F8"/>
    <w:multiLevelType w:val="hybridMultilevel"/>
    <w:tmpl w:val="ED104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020B1"/>
    <w:multiLevelType w:val="hybridMultilevel"/>
    <w:tmpl w:val="5220F01E"/>
    <w:lvl w:ilvl="0" w:tplc="0415000F">
      <w:start w:val="1"/>
      <w:numFmt w:val="decimal"/>
      <w:lvlText w:val="%1."/>
      <w:lvlJc w:val="left"/>
      <w:pPr>
        <w:ind w:left="360" w:hanging="360"/>
      </w:pPr>
    </w:lvl>
    <w:lvl w:ilvl="1" w:tplc="F39C2F22">
      <w:numFmt w:val="bullet"/>
      <w:lvlText w:val="•"/>
      <w:lvlJc w:val="left"/>
      <w:pPr>
        <w:ind w:left="1425" w:hanging="705"/>
      </w:pPr>
      <w:rPr>
        <w:rFonts w:ascii="Tahoma" w:eastAsia="Times New Roman" w:hAnsi="Tahoma" w:cs="Tahoma" w:hint="default"/>
      </w:rPr>
    </w:lvl>
    <w:lvl w:ilvl="2" w:tplc="7160FDB8">
      <w:start w:val="1"/>
      <w:numFmt w:val="decimal"/>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4C519B"/>
    <w:multiLevelType w:val="hybridMultilevel"/>
    <w:tmpl w:val="2A6E1C6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B50F3A"/>
    <w:multiLevelType w:val="hybridMultilevel"/>
    <w:tmpl w:val="A78EA662"/>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0B4FBF"/>
    <w:multiLevelType w:val="hybridMultilevel"/>
    <w:tmpl w:val="5CBE44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9A3514"/>
    <w:multiLevelType w:val="hybridMultilevel"/>
    <w:tmpl w:val="FC1693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1A6535"/>
    <w:multiLevelType w:val="multilevel"/>
    <w:tmpl w:val="E146FF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3135E8"/>
    <w:multiLevelType w:val="hybridMultilevel"/>
    <w:tmpl w:val="3482A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6A25C7"/>
    <w:multiLevelType w:val="multilevel"/>
    <w:tmpl w:val="F042CBFA"/>
    <w:lvl w:ilvl="0">
      <w:start w:val="1"/>
      <w:numFmt w:val="lowerLetter"/>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733EBE"/>
    <w:multiLevelType w:val="hybridMultilevel"/>
    <w:tmpl w:val="8926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372DD4"/>
    <w:multiLevelType w:val="hybridMultilevel"/>
    <w:tmpl w:val="2DB272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7C7DD2"/>
    <w:multiLevelType w:val="hybridMultilevel"/>
    <w:tmpl w:val="5FCA4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171274"/>
    <w:multiLevelType w:val="hybridMultilevel"/>
    <w:tmpl w:val="EA62740C"/>
    <w:lvl w:ilvl="0" w:tplc="5CBA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F1D7A"/>
    <w:multiLevelType w:val="hybridMultilevel"/>
    <w:tmpl w:val="A3B02280"/>
    <w:lvl w:ilvl="0" w:tplc="04150019">
      <w:start w:val="1"/>
      <w:numFmt w:val="lowerLetter"/>
      <w:lvlText w:val="%1."/>
      <w:lvlJc w:val="left"/>
      <w:pPr>
        <w:ind w:left="643" w:hanging="360"/>
      </w:pPr>
      <w:rPr>
        <w:rFonts w:hint="default"/>
        <w:sz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3ADC3BC9"/>
    <w:multiLevelType w:val="multilevel"/>
    <w:tmpl w:val="301E7C50"/>
    <w:lvl w:ilvl="0">
      <w:start w:val="7"/>
      <w:numFmt w:val="upperRoman"/>
      <w:lvlText w:val="%1."/>
      <w:lvlJc w:val="right"/>
      <w:pPr>
        <w:ind w:left="720" w:hanging="360"/>
      </w:pPr>
      <w:rPr>
        <w:rFonts w:hint="default"/>
      </w:rPr>
    </w:lvl>
    <w:lvl w:ilvl="1">
      <w:start w:val="2"/>
      <w:numFmt w:val="decimal"/>
      <w:isLgl/>
      <w:lvlText w:val="%1.%2"/>
      <w:lvlJc w:val="left"/>
      <w:pPr>
        <w:ind w:left="1440" w:hanging="720"/>
      </w:pPr>
      <w:rPr>
        <w:rFonts w:ascii="Arial" w:eastAsia="Times New Roman" w:hAnsi="Arial" w:cs="Arial" w:hint="default"/>
        <w:color w:val="000000"/>
        <w:sz w:val="24"/>
      </w:rPr>
    </w:lvl>
    <w:lvl w:ilvl="2">
      <w:start w:val="1"/>
      <w:numFmt w:val="decimal"/>
      <w:isLgl/>
      <w:lvlText w:val="%1.%2.%3"/>
      <w:lvlJc w:val="left"/>
      <w:pPr>
        <w:ind w:left="1800" w:hanging="720"/>
      </w:pPr>
      <w:rPr>
        <w:rFonts w:ascii="Arial" w:eastAsia="Times New Roman" w:hAnsi="Arial" w:cs="Arial" w:hint="default"/>
        <w:color w:val="000000"/>
        <w:sz w:val="24"/>
      </w:rPr>
    </w:lvl>
    <w:lvl w:ilvl="3">
      <w:start w:val="1"/>
      <w:numFmt w:val="decimal"/>
      <w:isLgl/>
      <w:lvlText w:val="%1.%2.%3.%4"/>
      <w:lvlJc w:val="left"/>
      <w:pPr>
        <w:ind w:left="2520" w:hanging="1080"/>
      </w:pPr>
      <w:rPr>
        <w:rFonts w:ascii="Arial" w:eastAsia="Times New Roman" w:hAnsi="Arial" w:cs="Arial" w:hint="default"/>
        <w:color w:val="000000"/>
        <w:sz w:val="24"/>
      </w:rPr>
    </w:lvl>
    <w:lvl w:ilvl="4">
      <w:start w:val="1"/>
      <w:numFmt w:val="decimal"/>
      <w:isLgl/>
      <w:lvlText w:val="%1.%2.%3.%4.%5"/>
      <w:lvlJc w:val="left"/>
      <w:pPr>
        <w:ind w:left="2880" w:hanging="1080"/>
      </w:pPr>
      <w:rPr>
        <w:rFonts w:ascii="Arial" w:eastAsia="Times New Roman" w:hAnsi="Arial" w:cs="Arial" w:hint="default"/>
        <w:color w:val="000000"/>
        <w:sz w:val="24"/>
      </w:rPr>
    </w:lvl>
    <w:lvl w:ilvl="5">
      <w:start w:val="1"/>
      <w:numFmt w:val="decimal"/>
      <w:isLgl/>
      <w:lvlText w:val="%1.%2.%3.%4.%5.%6"/>
      <w:lvlJc w:val="left"/>
      <w:pPr>
        <w:ind w:left="3600" w:hanging="1440"/>
      </w:pPr>
      <w:rPr>
        <w:rFonts w:ascii="Arial" w:eastAsia="Times New Roman" w:hAnsi="Arial" w:cs="Arial" w:hint="default"/>
        <w:color w:val="000000"/>
        <w:sz w:val="24"/>
      </w:rPr>
    </w:lvl>
    <w:lvl w:ilvl="6">
      <w:start w:val="1"/>
      <w:numFmt w:val="decimal"/>
      <w:isLgl/>
      <w:lvlText w:val="%1.%2.%3.%4.%5.%6.%7"/>
      <w:lvlJc w:val="left"/>
      <w:pPr>
        <w:ind w:left="4320" w:hanging="1800"/>
      </w:pPr>
      <w:rPr>
        <w:rFonts w:ascii="Arial" w:eastAsia="Times New Roman" w:hAnsi="Arial" w:cs="Arial" w:hint="default"/>
        <w:color w:val="000000"/>
        <w:sz w:val="24"/>
      </w:rPr>
    </w:lvl>
    <w:lvl w:ilvl="7">
      <w:start w:val="1"/>
      <w:numFmt w:val="decimal"/>
      <w:isLgl/>
      <w:lvlText w:val="%1.%2.%3.%4.%5.%6.%7.%8"/>
      <w:lvlJc w:val="left"/>
      <w:pPr>
        <w:ind w:left="4680" w:hanging="1800"/>
      </w:pPr>
      <w:rPr>
        <w:rFonts w:ascii="Arial" w:eastAsia="Times New Roman" w:hAnsi="Arial" w:cs="Arial" w:hint="default"/>
        <w:color w:val="000000"/>
        <w:sz w:val="24"/>
      </w:rPr>
    </w:lvl>
    <w:lvl w:ilvl="8">
      <w:start w:val="1"/>
      <w:numFmt w:val="decimal"/>
      <w:isLgl/>
      <w:lvlText w:val="%1.%2.%3.%4.%5.%6.%7.%8.%9"/>
      <w:lvlJc w:val="left"/>
      <w:pPr>
        <w:ind w:left="5400" w:hanging="2160"/>
      </w:pPr>
      <w:rPr>
        <w:rFonts w:ascii="Arial" w:eastAsia="Times New Roman" w:hAnsi="Arial" w:cs="Arial" w:hint="default"/>
        <w:color w:val="000000"/>
        <w:sz w:val="24"/>
      </w:rPr>
    </w:lvl>
  </w:abstractNum>
  <w:abstractNum w:abstractNumId="15" w15:restartNumberingAfterBreak="0">
    <w:nsid w:val="3DF51B3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03F7E26"/>
    <w:multiLevelType w:val="hybridMultilevel"/>
    <w:tmpl w:val="882EB09A"/>
    <w:lvl w:ilvl="0" w:tplc="3C8C5552">
      <w:start w:val="2"/>
      <w:numFmt w:val="decimal"/>
      <w:lvlText w:val="%1."/>
      <w:lvlJc w:val="left"/>
      <w:pPr>
        <w:ind w:left="720" w:hanging="360"/>
      </w:pPr>
      <w:rPr>
        <w:rFonts w:ascii="Arial" w:eastAsia="Times New Roman" w:hAnsi="Arial" w:cs="Arial"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940718"/>
    <w:multiLevelType w:val="hybridMultilevel"/>
    <w:tmpl w:val="B032E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AC2D9C"/>
    <w:multiLevelType w:val="hybridMultilevel"/>
    <w:tmpl w:val="F4CAA130"/>
    <w:lvl w:ilvl="0" w:tplc="04150017">
      <w:start w:val="1"/>
      <w:numFmt w:val="lowerLetter"/>
      <w:lvlText w:val="%1)"/>
      <w:lvlJc w:val="left"/>
      <w:pPr>
        <w:ind w:left="382" w:hanging="360"/>
      </w:p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9" w15:restartNumberingAfterBreak="0">
    <w:nsid w:val="48D5568E"/>
    <w:multiLevelType w:val="hybridMultilevel"/>
    <w:tmpl w:val="78E43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9B56C6"/>
    <w:multiLevelType w:val="hybridMultilevel"/>
    <w:tmpl w:val="5CBE447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CE5A39"/>
    <w:multiLevelType w:val="hybridMultilevel"/>
    <w:tmpl w:val="ED3A77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330194"/>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C66E32"/>
    <w:multiLevelType w:val="hybridMultilevel"/>
    <w:tmpl w:val="E44E22AA"/>
    <w:lvl w:ilvl="0" w:tplc="FD402788">
      <w:start w:val="2"/>
      <w:numFmt w:val="decimal"/>
      <w:lvlText w:val="%1."/>
      <w:lvlJc w:val="left"/>
      <w:pPr>
        <w:ind w:left="1080" w:hanging="360"/>
      </w:pPr>
      <w:rPr>
        <w:rFonts w:ascii="Arial" w:eastAsia="Times New Roman" w:hAnsi="Arial" w:cs="Arial"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CF14C4C"/>
    <w:multiLevelType w:val="hybridMultilevel"/>
    <w:tmpl w:val="82ACA48A"/>
    <w:lvl w:ilvl="0" w:tplc="7DBC064C">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D07344"/>
    <w:multiLevelType w:val="multilevel"/>
    <w:tmpl w:val="63BA7720"/>
    <w:lvl w:ilvl="0">
      <w:start w:val="5"/>
      <w:numFmt w:val="upperRoman"/>
      <w:lvlText w:val="%1."/>
      <w:lvlJc w:val="right"/>
      <w:pPr>
        <w:ind w:left="720" w:hanging="360"/>
      </w:pPr>
      <w:rPr>
        <w:rFonts w:hint="default"/>
      </w:rPr>
    </w:lvl>
    <w:lvl w:ilvl="1">
      <w:start w:val="2"/>
      <w:numFmt w:val="decimal"/>
      <w:isLgl/>
      <w:lvlText w:val="%1.%2"/>
      <w:lvlJc w:val="left"/>
      <w:pPr>
        <w:ind w:left="1440" w:hanging="720"/>
      </w:pPr>
      <w:rPr>
        <w:rFonts w:ascii="Arial" w:eastAsia="Times New Roman" w:hAnsi="Arial" w:cs="Arial" w:hint="default"/>
        <w:color w:val="000000"/>
        <w:sz w:val="24"/>
      </w:rPr>
    </w:lvl>
    <w:lvl w:ilvl="2">
      <w:start w:val="1"/>
      <w:numFmt w:val="decimal"/>
      <w:isLgl/>
      <w:lvlText w:val="%1.%2.%3"/>
      <w:lvlJc w:val="left"/>
      <w:pPr>
        <w:ind w:left="1800" w:hanging="720"/>
      </w:pPr>
      <w:rPr>
        <w:rFonts w:ascii="Arial" w:eastAsia="Times New Roman" w:hAnsi="Arial" w:cs="Arial" w:hint="default"/>
        <w:color w:val="000000"/>
        <w:sz w:val="24"/>
      </w:rPr>
    </w:lvl>
    <w:lvl w:ilvl="3">
      <w:start w:val="1"/>
      <w:numFmt w:val="decimal"/>
      <w:isLgl/>
      <w:lvlText w:val="%1.%2.%3.%4"/>
      <w:lvlJc w:val="left"/>
      <w:pPr>
        <w:ind w:left="2520" w:hanging="1080"/>
      </w:pPr>
      <w:rPr>
        <w:rFonts w:ascii="Arial" w:eastAsia="Times New Roman" w:hAnsi="Arial" w:cs="Arial" w:hint="default"/>
        <w:color w:val="000000"/>
        <w:sz w:val="24"/>
      </w:rPr>
    </w:lvl>
    <w:lvl w:ilvl="4">
      <w:start w:val="1"/>
      <w:numFmt w:val="decimal"/>
      <w:isLgl/>
      <w:lvlText w:val="%1.%2.%3.%4.%5"/>
      <w:lvlJc w:val="left"/>
      <w:pPr>
        <w:ind w:left="2880" w:hanging="1080"/>
      </w:pPr>
      <w:rPr>
        <w:rFonts w:ascii="Arial" w:eastAsia="Times New Roman" w:hAnsi="Arial" w:cs="Arial" w:hint="default"/>
        <w:color w:val="000000"/>
        <w:sz w:val="24"/>
      </w:rPr>
    </w:lvl>
    <w:lvl w:ilvl="5">
      <w:start w:val="1"/>
      <w:numFmt w:val="decimal"/>
      <w:isLgl/>
      <w:lvlText w:val="%1.%2.%3.%4.%5.%6"/>
      <w:lvlJc w:val="left"/>
      <w:pPr>
        <w:ind w:left="3600" w:hanging="1440"/>
      </w:pPr>
      <w:rPr>
        <w:rFonts w:ascii="Arial" w:eastAsia="Times New Roman" w:hAnsi="Arial" w:cs="Arial" w:hint="default"/>
        <w:color w:val="000000"/>
        <w:sz w:val="24"/>
      </w:rPr>
    </w:lvl>
    <w:lvl w:ilvl="6">
      <w:start w:val="1"/>
      <w:numFmt w:val="decimal"/>
      <w:isLgl/>
      <w:lvlText w:val="%1.%2.%3.%4.%5.%6.%7"/>
      <w:lvlJc w:val="left"/>
      <w:pPr>
        <w:ind w:left="4320" w:hanging="1800"/>
      </w:pPr>
      <w:rPr>
        <w:rFonts w:ascii="Arial" w:eastAsia="Times New Roman" w:hAnsi="Arial" w:cs="Arial" w:hint="default"/>
        <w:color w:val="000000"/>
        <w:sz w:val="24"/>
      </w:rPr>
    </w:lvl>
    <w:lvl w:ilvl="7">
      <w:start w:val="1"/>
      <w:numFmt w:val="decimal"/>
      <w:isLgl/>
      <w:lvlText w:val="%1.%2.%3.%4.%5.%6.%7.%8"/>
      <w:lvlJc w:val="left"/>
      <w:pPr>
        <w:ind w:left="4680" w:hanging="1800"/>
      </w:pPr>
      <w:rPr>
        <w:rFonts w:ascii="Arial" w:eastAsia="Times New Roman" w:hAnsi="Arial" w:cs="Arial" w:hint="default"/>
        <w:color w:val="000000"/>
        <w:sz w:val="24"/>
      </w:rPr>
    </w:lvl>
    <w:lvl w:ilvl="8">
      <w:start w:val="1"/>
      <w:numFmt w:val="decimal"/>
      <w:isLgl/>
      <w:lvlText w:val="%1.%2.%3.%4.%5.%6.%7.%8.%9"/>
      <w:lvlJc w:val="left"/>
      <w:pPr>
        <w:ind w:left="5400" w:hanging="2160"/>
      </w:pPr>
      <w:rPr>
        <w:rFonts w:ascii="Arial" w:eastAsia="Times New Roman" w:hAnsi="Arial" w:cs="Arial" w:hint="default"/>
        <w:color w:val="000000"/>
        <w:sz w:val="24"/>
      </w:rPr>
    </w:lvl>
  </w:abstractNum>
  <w:abstractNum w:abstractNumId="26" w15:restartNumberingAfterBreak="0">
    <w:nsid w:val="62760206"/>
    <w:multiLevelType w:val="hybridMultilevel"/>
    <w:tmpl w:val="710AEFD8"/>
    <w:lvl w:ilvl="0" w:tplc="C00C20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B047EB"/>
    <w:multiLevelType w:val="multilevel"/>
    <w:tmpl w:val="676633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368489D"/>
    <w:multiLevelType w:val="hybridMultilevel"/>
    <w:tmpl w:val="08D41A1C"/>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123CE1"/>
    <w:multiLevelType w:val="hybridMultilevel"/>
    <w:tmpl w:val="29865B2E"/>
    <w:lvl w:ilvl="0" w:tplc="04150017">
      <w:start w:val="1"/>
      <w:numFmt w:val="lowerLetter"/>
      <w:lvlText w:val="%1)"/>
      <w:lvlJc w:val="left"/>
      <w:pPr>
        <w:ind w:left="773" w:hanging="360"/>
      </w:pPr>
    </w:lvl>
    <w:lvl w:ilvl="1" w:tplc="654A3E1A">
      <w:start w:val="1"/>
      <w:numFmt w:val="decimal"/>
      <w:lvlText w:val="%2."/>
      <w:lvlJc w:val="left"/>
      <w:pPr>
        <w:ind w:left="1493" w:hanging="360"/>
      </w:pPr>
      <w:rPr>
        <w:rFonts w:hint="default"/>
      </w:r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30" w15:restartNumberingAfterBreak="0">
    <w:nsid w:val="728365CE"/>
    <w:multiLevelType w:val="hybridMultilevel"/>
    <w:tmpl w:val="A7D2D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1C43D5"/>
    <w:multiLevelType w:val="hybridMultilevel"/>
    <w:tmpl w:val="72800404"/>
    <w:lvl w:ilvl="0" w:tplc="04150015">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983CBF"/>
    <w:multiLevelType w:val="hybridMultilevel"/>
    <w:tmpl w:val="A7F4BE9E"/>
    <w:lvl w:ilvl="0" w:tplc="3F0C1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FF1BB9"/>
    <w:multiLevelType w:val="hybridMultilevel"/>
    <w:tmpl w:val="5FA82B16"/>
    <w:lvl w:ilvl="0" w:tplc="C83E8014">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805D8B"/>
    <w:multiLevelType w:val="hybridMultilevel"/>
    <w:tmpl w:val="BBB46B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EF24DE"/>
    <w:multiLevelType w:val="hybridMultilevel"/>
    <w:tmpl w:val="CE5657B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1439977">
    <w:abstractNumId w:val="7"/>
  </w:num>
  <w:num w:numId="2" w16cid:durableId="872110797">
    <w:abstractNumId w:val="22"/>
  </w:num>
  <w:num w:numId="3" w16cid:durableId="1540773784">
    <w:abstractNumId w:val="20"/>
  </w:num>
  <w:num w:numId="4" w16cid:durableId="1042557963">
    <w:abstractNumId w:val="4"/>
  </w:num>
  <w:num w:numId="5" w16cid:durableId="802389157">
    <w:abstractNumId w:val="29"/>
  </w:num>
  <w:num w:numId="6" w16cid:durableId="1502038146">
    <w:abstractNumId w:val="18"/>
  </w:num>
  <w:num w:numId="7" w16cid:durableId="1775006414">
    <w:abstractNumId w:val="15"/>
  </w:num>
  <w:num w:numId="8" w16cid:durableId="984358011">
    <w:abstractNumId w:val="1"/>
  </w:num>
  <w:num w:numId="9" w16cid:durableId="365833800">
    <w:abstractNumId w:val="28"/>
  </w:num>
  <w:num w:numId="10" w16cid:durableId="2125616964">
    <w:abstractNumId w:val="13"/>
  </w:num>
  <w:num w:numId="11" w16cid:durableId="864253565">
    <w:abstractNumId w:val="26"/>
  </w:num>
  <w:num w:numId="12" w16cid:durableId="653530341">
    <w:abstractNumId w:val="31"/>
  </w:num>
  <w:num w:numId="13" w16cid:durableId="60954493">
    <w:abstractNumId w:val="35"/>
  </w:num>
  <w:num w:numId="14" w16cid:durableId="930091366">
    <w:abstractNumId w:val="17"/>
  </w:num>
  <w:num w:numId="15" w16cid:durableId="516892538">
    <w:abstractNumId w:val="6"/>
  </w:num>
  <w:num w:numId="16" w16cid:durableId="965893415">
    <w:abstractNumId w:val="21"/>
  </w:num>
  <w:num w:numId="17" w16cid:durableId="20908853">
    <w:abstractNumId w:val="0"/>
  </w:num>
  <w:num w:numId="18" w16cid:durableId="1602301691">
    <w:abstractNumId w:val="8"/>
  </w:num>
  <w:num w:numId="19" w16cid:durableId="1658261885">
    <w:abstractNumId w:val="27"/>
  </w:num>
  <w:num w:numId="20" w16cid:durableId="1080249375">
    <w:abstractNumId w:val="19"/>
  </w:num>
  <w:num w:numId="21" w16cid:durableId="1144784085">
    <w:abstractNumId w:val="10"/>
  </w:num>
  <w:num w:numId="22" w16cid:durableId="1670214591">
    <w:abstractNumId w:val="12"/>
  </w:num>
  <w:num w:numId="23" w16cid:durableId="923538420">
    <w:abstractNumId w:val="32"/>
  </w:num>
  <w:num w:numId="24" w16cid:durableId="858080486">
    <w:abstractNumId w:val="5"/>
  </w:num>
  <w:num w:numId="25" w16cid:durableId="325859735">
    <w:abstractNumId w:val="30"/>
  </w:num>
  <w:num w:numId="26" w16cid:durableId="1767309917">
    <w:abstractNumId w:val="2"/>
  </w:num>
  <w:num w:numId="27" w16cid:durableId="1947813496">
    <w:abstractNumId w:val="11"/>
  </w:num>
  <w:num w:numId="28" w16cid:durableId="114718673">
    <w:abstractNumId w:val="9"/>
  </w:num>
  <w:num w:numId="29" w16cid:durableId="1987391580">
    <w:abstractNumId w:val="3"/>
  </w:num>
  <w:num w:numId="30" w16cid:durableId="1474788481">
    <w:abstractNumId w:val="33"/>
  </w:num>
  <w:num w:numId="31" w16cid:durableId="558904422">
    <w:abstractNumId w:val="34"/>
  </w:num>
  <w:num w:numId="32" w16cid:durableId="182745913">
    <w:abstractNumId w:val="25"/>
  </w:num>
  <w:num w:numId="33" w16cid:durableId="1495029790">
    <w:abstractNumId w:val="23"/>
  </w:num>
  <w:num w:numId="34" w16cid:durableId="829758772">
    <w:abstractNumId w:val="16"/>
  </w:num>
  <w:num w:numId="35" w16cid:durableId="953244757">
    <w:abstractNumId w:val="24"/>
  </w:num>
  <w:num w:numId="36" w16cid:durableId="117862020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40E"/>
    <w:rsid w:val="00000097"/>
    <w:rsid w:val="00003FC7"/>
    <w:rsid w:val="00012557"/>
    <w:rsid w:val="00013B76"/>
    <w:rsid w:val="00016A36"/>
    <w:rsid w:val="00016C80"/>
    <w:rsid w:val="00022637"/>
    <w:rsid w:val="00023092"/>
    <w:rsid w:val="00030D23"/>
    <w:rsid w:val="000351C2"/>
    <w:rsid w:val="00035F1E"/>
    <w:rsid w:val="00037C13"/>
    <w:rsid w:val="00041626"/>
    <w:rsid w:val="000431B3"/>
    <w:rsid w:val="00052CF9"/>
    <w:rsid w:val="00060219"/>
    <w:rsid w:val="00066A59"/>
    <w:rsid w:val="000738B6"/>
    <w:rsid w:val="00073E01"/>
    <w:rsid w:val="00073F56"/>
    <w:rsid w:val="00076706"/>
    <w:rsid w:val="000801B2"/>
    <w:rsid w:val="00083F5A"/>
    <w:rsid w:val="000875C1"/>
    <w:rsid w:val="000905CF"/>
    <w:rsid w:val="00090840"/>
    <w:rsid w:val="000949E2"/>
    <w:rsid w:val="0009675E"/>
    <w:rsid w:val="000972EA"/>
    <w:rsid w:val="00097FCE"/>
    <w:rsid w:val="000A060A"/>
    <w:rsid w:val="000A25EC"/>
    <w:rsid w:val="000A2B89"/>
    <w:rsid w:val="000B20D8"/>
    <w:rsid w:val="000B25B1"/>
    <w:rsid w:val="000B2B96"/>
    <w:rsid w:val="000B57F5"/>
    <w:rsid w:val="000C0DA4"/>
    <w:rsid w:val="000C194D"/>
    <w:rsid w:val="000C1982"/>
    <w:rsid w:val="000C2B15"/>
    <w:rsid w:val="000C3D7D"/>
    <w:rsid w:val="000C3DAD"/>
    <w:rsid w:val="000C6866"/>
    <w:rsid w:val="000D003A"/>
    <w:rsid w:val="000D1989"/>
    <w:rsid w:val="000D4EB9"/>
    <w:rsid w:val="000D5CEA"/>
    <w:rsid w:val="000D6632"/>
    <w:rsid w:val="000E1A48"/>
    <w:rsid w:val="000E2178"/>
    <w:rsid w:val="000E3947"/>
    <w:rsid w:val="000E6F10"/>
    <w:rsid w:val="00100D4A"/>
    <w:rsid w:val="001031EF"/>
    <w:rsid w:val="001068F0"/>
    <w:rsid w:val="00114E62"/>
    <w:rsid w:val="0011597A"/>
    <w:rsid w:val="00123345"/>
    <w:rsid w:val="0013332D"/>
    <w:rsid w:val="001354B3"/>
    <w:rsid w:val="00136FEE"/>
    <w:rsid w:val="00137475"/>
    <w:rsid w:val="0015238F"/>
    <w:rsid w:val="001555D2"/>
    <w:rsid w:val="0016284F"/>
    <w:rsid w:val="001647AD"/>
    <w:rsid w:val="00164A42"/>
    <w:rsid w:val="00177952"/>
    <w:rsid w:val="00177E90"/>
    <w:rsid w:val="00181505"/>
    <w:rsid w:val="00181DE8"/>
    <w:rsid w:val="001831CD"/>
    <w:rsid w:val="00184414"/>
    <w:rsid w:val="00186081"/>
    <w:rsid w:val="0018734B"/>
    <w:rsid w:val="001908A7"/>
    <w:rsid w:val="0019635D"/>
    <w:rsid w:val="001A5FB5"/>
    <w:rsid w:val="001A6995"/>
    <w:rsid w:val="001A6F85"/>
    <w:rsid w:val="001A78C3"/>
    <w:rsid w:val="001A7EC3"/>
    <w:rsid w:val="001B13EF"/>
    <w:rsid w:val="001B49CB"/>
    <w:rsid w:val="001C2D3A"/>
    <w:rsid w:val="001D07BE"/>
    <w:rsid w:val="001D25EC"/>
    <w:rsid w:val="001D2BA4"/>
    <w:rsid w:val="001D5C54"/>
    <w:rsid w:val="001E3EBE"/>
    <w:rsid w:val="001E6EAB"/>
    <w:rsid w:val="001F4368"/>
    <w:rsid w:val="001F4473"/>
    <w:rsid w:val="0020085F"/>
    <w:rsid w:val="00203C04"/>
    <w:rsid w:val="00204119"/>
    <w:rsid w:val="00205D71"/>
    <w:rsid w:val="0020632A"/>
    <w:rsid w:val="002077E8"/>
    <w:rsid w:val="002116B9"/>
    <w:rsid w:val="002155B9"/>
    <w:rsid w:val="00215FCC"/>
    <w:rsid w:val="00220390"/>
    <w:rsid w:val="00222DEA"/>
    <w:rsid w:val="002249FF"/>
    <w:rsid w:val="0022580B"/>
    <w:rsid w:val="00226ECA"/>
    <w:rsid w:val="00231196"/>
    <w:rsid w:val="00232F28"/>
    <w:rsid w:val="002373AA"/>
    <w:rsid w:val="00242D90"/>
    <w:rsid w:val="00243020"/>
    <w:rsid w:val="0024615A"/>
    <w:rsid w:val="00253EEB"/>
    <w:rsid w:val="00262EFB"/>
    <w:rsid w:val="002630D0"/>
    <w:rsid w:val="002633E1"/>
    <w:rsid w:val="002653EB"/>
    <w:rsid w:val="00267E7D"/>
    <w:rsid w:val="0027133F"/>
    <w:rsid w:val="0027463B"/>
    <w:rsid w:val="002760B0"/>
    <w:rsid w:val="002777E5"/>
    <w:rsid w:val="00277F23"/>
    <w:rsid w:val="002802D5"/>
    <w:rsid w:val="00280B6C"/>
    <w:rsid w:val="00283FCB"/>
    <w:rsid w:val="00285056"/>
    <w:rsid w:val="00290909"/>
    <w:rsid w:val="00290D3A"/>
    <w:rsid w:val="002911CE"/>
    <w:rsid w:val="00293FFF"/>
    <w:rsid w:val="00296927"/>
    <w:rsid w:val="00296BCE"/>
    <w:rsid w:val="002A3A5C"/>
    <w:rsid w:val="002A57C5"/>
    <w:rsid w:val="002A657C"/>
    <w:rsid w:val="002B2D48"/>
    <w:rsid w:val="002B3DBA"/>
    <w:rsid w:val="002C3BF0"/>
    <w:rsid w:val="002C67AE"/>
    <w:rsid w:val="002D0482"/>
    <w:rsid w:val="002D0D9A"/>
    <w:rsid w:val="002D14A0"/>
    <w:rsid w:val="002D291D"/>
    <w:rsid w:val="002D2FBF"/>
    <w:rsid w:val="002E4792"/>
    <w:rsid w:val="002E5A92"/>
    <w:rsid w:val="002F3CE7"/>
    <w:rsid w:val="002F596C"/>
    <w:rsid w:val="002F740E"/>
    <w:rsid w:val="003010EE"/>
    <w:rsid w:val="003027A8"/>
    <w:rsid w:val="003033AE"/>
    <w:rsid w:val="00303537"/>
    <w:rsid w:val="0030447D"/>
    <w:rsid w:val="0031099D"/>
    <w:rsid w:val="003158BF"/>
    <w:rsid w:val="00320F4B"/>
    <w:rsid w:val="00322E99"/>
    <w:rsid w:val="00324F2B"/>
    <w:rsid w:val="00330A58"/>
    <w:rsid w:val="00332F7C"/>
    <w:rsid w:val="00333941"/>
    <w:rsid w:val="00334CFC"/>
    <w:rsid w:val="0033695E"/>
    <w:rsid w:val="00337AF2"/>
    <w:rsid w:val="00346199"/>
    <w:rsid w:val="00346EB5"/>
    <w:rsid w:val="00347D50"/>
    <w:rsid w:val="003500D2"/>
    <w:rsid w:val="00352E8E"/>
    <w:rsid w:val="00357ECC"/>
    <w:rsid w:val="003611C4"/>
    <w:rsid w:val="00364014"/>
    <w:rsid w:val="003640F4"/>
    <w:rsid w:val="00374AC4"/>
    <w:rsid w:val="00374C9A"/>
    <w:rsid w:val="003761F5"/>
    <w:rsid w:val="003843E8"/>
    <w:rsid w:val="0039154B"/>
    <w:rsid w:val="00391D93"/>
    <w:rsid w:val="00393D94"/>
    <w:rsid w:val="0039418C"/>
    <w:rsid w:val="00394FEF"/>
    <w:rsid w:val="0039572E"/>
    <w:rsid w:val="00397920"/>
    <w:rsid w:val="003A1144"/>
    <w:rsid w:val="003A7F5E"/>
    <w:rsid w:val="003B12C1"/>
    <w:rsid w:val="003B58D3"/>
    <w:rsid w:val="003C22D5"/>
    <w:rsid w:val="003C5149"/>
    <w:rsid w:val="003D2DBB"/>
    <w:rsid w:val="003D35A3"/>
    <w:rsid w:val="003D464E"/>
    <w:rsid w:val="003D53A5"/>
    <w:rsid w:val="003D5AEB"/>
    <w:rsid w:val="003D65B6"/>
    <w:rsid w:val="003D65F3"/>
    <w:rsid w:val="003D7EB2"/>
    <w:rsid w:val="003E1E3F"/>
    <w:rsid w:val="003E6A79"/>
    <w:rsid w:val="003E7D9F"/>
    <w:rsid w:val="003F49DF"/>
    <w:rsid w:val="00401869"/>
    <w:rsid w:val="004034B0"/>
    <w:rsid w:val="00404402"/>
    <w:rsid w:val="00411435"/>
    <w:rsid w:val="0041293A"/>
    <w:rsid w:val="00416455"/>
    <w:rsid w:val="0042067D"/>
    <w:rsid w:val="00421F9F"/>
    <w:rsid w:val="00425BE5"/>
    <w:rsid w:val="00427F5B"/>
    <w:rsid w:val="004310E1"/>
    <w:rsid w:val="00434A05"/>
    <w:rsid w:val="0045084D"/>
    <w:rsid w:val="00451F07"/>
    <w:rsid w:val="004559F9"/>
    <w:rsid w:val="0046385B"/>
    <w:rsid w:val="0047137D"/>
    <w:rsid w:val="00471A78"/>
    <w:rsid w:val="00472B3D"/>
    <w:rsid w:val="00473973"/>
    <w:rsid w:val="0047404F"/>
    <w:rsid w:val="00477C26"/>
    <w:rsid w:val="00487CEA"/>
    <w:rsid w:val="004931DF"/>
    <w:rsid w:val="0049508D"/>
    <w:rsid w:val="004A2672"/>
    <w:rsid w:val="004A5444"/>
    <w:rsid w:val="004B0065"/>
    <w:rsid w:val="004B2C6F"/>
    <w:rsid w:val="004B2F23"/>
    <w:rsid w:val="004B3B4C"/>
    <w:rsid w:val="004B717D"/>
    <w:rsid w:val="004C2B22"/>
    <w:rsid w:val="004C3415"/>
    <w:rsid w:val="004C5243"/>
    <w:rsid w:val="004C5742"/>
    <w:rsid w:val="004D3440"/>
    <w:rsid w:val="004D4542"/>
    <w:rsid w:val="004D47E6"/>
    <w:rsid w:val="004E3DF7"/>
    <w:rsid w:val="004E6403"/>
    <w:rsid w:val="004F2FBD"/>
    <w:rsid w:val="0050735D"/>
    <w:rsid w:val="005074EC"/>
    <w:rsid w:val="005079BD"/>
    <w:rsid w:val="00510915"/>
    <w:rsid w:val="00513C0B"/>
    <w:rsid w:val="00514300"/>
    <w:rsid w:val="0051590F"/>
    <w:rsid w:val="00516052"/>
    <w:rsid w:val="00517248"/>
    <w:rsid w:val="00517F4F"/>
    <w:rsid w:val="00521632"/>
    <w:rsid w:val="00522B6C"/>
    <w:rsid w:val="0052481F"/>
    <w:rsid w:val="00525104"/>
    <w:rsid w:val="00525C1A"/>
    <w:rsid w:val="00530586"/>
    <w:rsid w:val="00531813"/>
    <w:rsid w:val="0053340B"/>
    <w:rsid w:val="00540C33"/>
    <w:rsid w:val="00546672"/>
    <w:rsid w:val="00546BB8"/>
    <w:rsid w:val="00551D4A"/>
    <w:rsid w:val="00553C0F"/>
    <w:rsid w:val="00557600"/>
    <w:rsid w:val="005614DD"/>
    <w:rsid w:val="00563330"/>
    <w:rsid w:val="00563513"/>
    <w:rsid w:val="00564EF2"/>
    <w:rsid w:val="0056560C"/>
    <w:rsid w:val="005753B1"/>
    <w:rsid w:val="0057672B"/>
    <w:rsid w:val="00576F4C"/>
    <w:rsid w:val="005775ED"/>
    <w:rsid w:val="005776F9"/>
    <w:rsid w:val="0059339D"/>
    <w:rsid w:val="00595E3B"/>
    <w:rsid w:val="005A4F40"/>
    <w:rsid w:val="005A67B8"/>
    <w:rsid w:val="005A6CDF"/>
    <w:rsid w:val="005A7182"/>
    <w:rsid w:val="005B2470"/>
    <w:rsid w:val="005B34C4"/>
    <w:rsid w:val="005B3E3E"/>
    <w:rsid w:val="005B4A82"/>
    <w:rsid w:val="005C19B5"/>
    <w:rsid w:val="005C2429"/>
    <w:rsid w:val="005C29D6"/>
    <w:rsid w:val="005C48C1"/>
    <w:rsid w:val="005D250C"/>
    <w:rsid w:val="005E05D2"/>
    <w:rsid w:val="005E0DE5"/>
    <w:rsid w:val="005F016A"/>
    <w:rsid w:val="005F46BE"/>
    <w:rsid w:val="005F7EA0"/>
    <w:rsid w:val="00602DC4"/>
    <w:rsid w:val="006050E8"/>
    <w:rsid w:val="0060610F"/>
    <w:rsid w:val="00607F17"/>
    <w:rsid w:val="00611619"/>
    <w:rsid w:val="00611780"/>
    <w:rsid w:val="00611E0C"/>
    <w:rsid w:val="006123B7"/>
    <w:rsid w:val="00613075"/>
    <w:rsid w:val="00616F06"/>
    <w:rsid w:val="00617182"/>
    <w:rsid w:val="006213B8"/>
    <w:rsid w:val="006251D3"/>
    <w:rsid w:val="00630C05"/>
    <w:rsid w:val="00631F8E"/>
    <w:rsid w:val="00640DE7"/>
    <w:rsid w:val="00646C54"/>
    <w:rsid w:val="006521E2"/>
    <w:rsid w:val="00655AF0"/>
    <w:rsid w:val="006827D8"/>
    <w:rsid w:val="006843C1"/>
    <w:rsid w:val="00684D77"/>
    <w:rsid w:val="00686D5C"/>
    <w:rsid w:val="00687E07"/>
    <w:rsid w:val="00692C78"/>
    <w:rsid w:val="006966FB"/>
    <w:rsid w:val="00696882"/>
    <w:rsid w:val="006A033E"/>
    <w:rsid w:val="006A4078"/>
    <w:rsid w:val="006A55CE"/>
    <w:rsid w:val="006A5CB9"/>
    <w:rsid w:val="006A63BF"/>
    <w:rsid w:val="006B0D88"/>
    <w:rsid w:val="006B47EC"/>
    <w:rsid w:val="006B5EA8"/>
    <w:rsid w:val="006B6CEB"/>
    <w:rsid w:val="006C188B"/>
    <w:rsid w:val="006C398E"/>
    <w:rsid w:val="006C3E4D"/>
    <w:rsid w:val="006C50EB"/>
    <w:rsid w:val="006D0E18"/>
    <w:rsid w:val="006D16C3"/>
    <w:rsid w:val="006D3682"/>
    <w:rsid w:val="006D7DF2"/>
    <w:rsid w:val="006E0CBF"/>
    <w:rsid w:val="006E224D"/>
    <w:rsid w:val="006E233E"/>
    <w:rsid w:val="006E62AF"/>
    <w:rsid w:val="006F15CF"/>
    <w:rsid w:val="006F25D1"/>
    <w:rsid w:val="006F3CFF"/>
    <w:rsid w:val="006F4265"/>
    <w:rsid w:val="006F52C3"/>
    <w:rsid w:val="006F69CD"/>
    <w:rsid w:val="00703060"/>
    <w:rsid w:val="007036A3"/>
    <w:rsid w:val="00704E89"/>
    <w:rsid w:val="007050B3"/>
    <w:rsid w:val="00705E30"/>
    <w:rsid w:val="00707549"/>
    <w:rsid w:val="00707952"/>
    <w:rsid w:val="007117A8"/>
    <w:rsid w:val="0071283A"/>
    <w:rsid w:val="00713967"/>
    <w:rsid w:val="0071401D"/>
    <w:rsid w:val="007148F4"/>
    <w:rsid w:val="007149F1"/>
    <w:rsid w:val="00721D11"/>
    <w:rsid w:val="00723F61"/>
    <w:rsid w:val="007243E9"/>
    <w:rsid w:val="00725860"/>
    <w:rsid w:val="00731873"/>
    <w:rsid w:val="00732C0A"/>
    <w:rsid w:val="00732EC0"/>
    <w:rsid w:val="0073581B"/>
    <w:rsid w:val="00743CEF"/>
    <w:rsid w:val="00746965"/>
    <w:rsid w:val="00747620"/>
    <w:rsid w:val="00747B1B"/>
    <w:rsid w:val="007503A1"/>
    <w:rsid w:val="00750CE2"/>
    <w:rsid w:val="00753170"/>
    <w:rsid w:val="00755751"/>
    <w:rsid w:val="00761E52"/>
    <w:rsid w:val="00762106"/>
    <w:rsid w:val="00762F2C"/>
    <w:rsid w:val="00764E82"/>
    <w:rsid w:val="007670BF"/>
    <w:rsid w:val="007821C1"/>
    <w:rsid w:val="00787A45"/>
    <w:rsid w:val="00790028"/>
    <w:rsid w:val="00790D32"/>
    <w:rsid w:val="007916AD"/>
    <w:rsid w:val="007A458B"/>
    <w:rsid w:val="007A710D"/>
    <w:rsid w:val="007B3633"/>
    <w:rsid w:val="007B6B06"/>
    <w:rsid w:val="007C0038"/>
    <w:rsid w:val="007C1C73"/>
    <w:rsid w:val="007C1EF0"/>
    <w:rsid w:val="007C4F01"/>
    <w:rsid w:val="007D25C3"/>
    <w:rsid w:val="007D7D0F"/>
    <w:rsid w:val="007E34A8"/>
    <w:rsid w:val="007E4506"/>
    <w:rsid w:val="007F1430"/>
    <w:rsid w:val="007F3251"/>
    <w:rsid w:val="007F3A96"/>
    <w:rsid w:val="007F45E4"/>
    <w:rsid w:val="00800903"/>
    <w:rsid w:val="00803F66"/>
    <w:rsid w:val="0080589C"/>
    <w:rsid w:val="00806DAF"/>
    <w:rsid w:val="00810FB8"/>
    <w:rsid w:val="00814268"/>
    <w:rsid w:val="008142B3"/>
    <w:rsid w:val="00816461"/>
    <w:rsid w:val="00821518"/>
    <w:rsid w:val="00821CF9"/>
    <w:rsid w:val="008244E4"/>
    <w:rsid w:val="008245EE"/>
    <w:rsid w:val="00831FA7"/>
    <w:rsid w:val="00834D1B"/>
    <w:rsid w:val="00837574"/>
    <w:rsid w:val="00846BEB"/>
    <w:rsid w:val="008506FF"/>
    <w:rsid w:val="008611A5"/>
    <w:rsid w:val="00863D6D"/>
    <w:rsid w:val="008673EB"/>
    <w:rsid w:val="008700DD"/>
    <w:rsid w:val="00876734"/>
    <w:rsid w:val="00876CB6"/>
    <w:rsid w:val="008773A7"/>
    <w:rsid w:val="00877A8B"/>
    <w:rsid w:val="00887C6B"/>
    <w:rsid w:val="00890479"/>
    <w:rsid w:val="008905EC"/>
    <w:rsid w:val="00891394"/>
    <w:rsid w:val="008927BC"/>
    <w:rsid w:val="00893ECD"/>
    <w:rsid w:val="00896619"/>
    <w:rsid w:val="008A1CE2"/>
    <w:rsid w:val="008A254A"/>
    <w:rsid w:val="008A5BFE"/>
    <w:rsid w:val="008A5CBC"/>
    <w:rsid w:val="008B56F2"/>
    <w:rsid w:val="008B647A"/>
    <w:rsid w:val="008B7C67"/>
    <w:rsid w:val="008C0377"/>
    <w:rsid w:val="008C065F"/>
    <w:rsid w:val="008C62CD"/>
    <w:rsid w:val="008C767E"/>
    <w:rsid w:val="008D37D6"/>
    <w:rsid w:val="008D4E63"/>
    <w:rsid w:val="008D5034"/>
    <w:rsid w:val="008E0A1D"/>
    <w:rsid w:val="008E1BB8"/>
    <w:rsid w:val="008E3CE0"/>
    <w:rsid w:val="008E514B"/>
    <w:rsid w:val="008E5E9C"/>
    <w:rsid w:val="008F1816"/>
    <w:rsid w:val="008F5AD4"/>
    <w:rsid w:val="00901B71"/>
    <w:rsid w:val="009038C2"/>
    <w:rsid w:val="00904414"/>
    <w:rsid w:val="009107E7"/>
    <w:rsid w:val="00910980"/>
    <w:rsid w:val="00912CF2"/>
    <w:rsid w:val="00922D82"/>
    <w:rsid w:val="009258F0"/>
    <w:rsid w:val="00931DDC"/>
    <w:rsid w:val="00934208"/>
    <w:rsid w:val="009343DF"/>
    <w:rsid w:val="00934EF2"/>
    <w:rsid w:val="0093599F"/>
    <w:rsid w:val="00935D3A"/>
    <w:rsid w:val="00936604"/>
    <w:rsid w:val="00944D8C"/>
    <w:rsid w:val="0094530F"/>
    <w:rsid w:val="0094586F"/>
    <w:rsid w:val="0094696B"/>
    <w:rsid w:val="00951F75"/>
    <w:rsid w:val="00954460"/>
    <w:rsid w:val="00955FC2"/>
    <w:rsid w:val="009572C9"/>
    <w:rsid w:val="00961073"/>
    <w:rsid w:val="009620A8"/>
    <w:rsid w:val="00964A7E"/>
    <w:rsid w:val="009659BC"/>
    <w:rsid w:val="00966476"/>
    <w:rsid w:val="00972799"/>
    <w:rsid w:val="0097330F"/>
    <w:rsid w:val="0097419D"/>
    <w:rsid w:val="00980470"/>
    <w:rsid w:val="00981881"/>
    <w:rsid w:val="00984B7D"/>
    <w:rsid w:val="00985F9E"/>
    <w:rsid w:val="00992A23"/>
    <w:rsid w:val="00993192"/>
    <w:rsid w:val="00996E1B"/>
    <w:rsid w:val="009A111D"/>
    <w:rsid w:val="009A6FE9"/>
    <w:rsid w:val="009B1DFA"/>
    <w:rsid w:val="009B4D2F"/>
    <w:rsid w:val="009B587C"/>
    <w:rsid w:val="009B6BDD"/>
    <w:rsid w:val="009B6E55"/>
    <w:rsid w:val="009C266D"/>
    <w:rsid w:val="009C349B"/>
    <w:rsid w:val="009C4A88"/>
    <w:rsid w:val="009D19A5"/>
    <w:rsid w:val="009D20F6"/>
    <w:rsid w:val="009D45F9"/>
    <w:rsid w:val="009D76E0"/>
    <w:rsid w:val="009E7A28"/>
    <w:rsid w:val="009E7A7D"/>
    <w:rsid w:val="009F3EDC"/>
    <w:rsid w:val="009F4A94"/>
    <w:rsid w:val="00A008B0"/>
    <w:rsid w:val="00A067AF"/>
    <w:rsid w:val="00A11106"/>
    <w:rsid w:val="00A1131D"/>
    <w:rsid w:val="00A128B9"/>
    <w:rsid w:val="00A12E62"/>
    <w:rsid w:val="00A139EE"/>
    <w:rsid w:val="00A16BDB"/>
    <w:rsid w:val="00A21FD9"/>
    <w:rsid w:val="00A22152"/>
    <w:rsid w:val="00A228FF"/>
    <w:rsid w:val="00A2398C"/>
    <w:rsid w:val="00A24872"/>
    <w:rsid w:val="00A2776A"/>
    <w:rsid w:val="00A306BB"/>
    <w:rsid w:val="00A439F6"/>
    <w:rsid w:val="00A45E50"/>
    <w:rsid w:val="00A45F55"/>
    <w:rsid w:val="00A460CF"/>
    <w:rsid w:val="00A47802"/>
    <w:rsid w:val="00A5244D"/>
    <w:rsid w:val="00A63B74"/>
    <w:rsid w:val="00A67B3D"/>
    <w:rsid w:val="00A67D51"/>
    <w:rsid w:val="00A7284F"/>
    <w:rsid w:val="00A73A92"/>
    <w:rsid w:val="00A747C7"/>
    <w:rsid w:val="00A749C6"/>
    <w:rsid w:val="00A74AE7"/>
    <w:rsid w:val="00A9089A"/>
    <w:rsid w:val="00A916F5"/>
    <w:rsid w:val="00A929D1"/>
    <w:rsid w:val="00A95C67"/>
    <w:rsid w:val="00A966F5"/>
    <w:rsid w:val="00AA45CD"/>
    <w:rsid w:val="00AA7C82"/>
    <w:rsid w:val="00AB009F"/>
    <w:rsid w:val="00AB0A00"/>
    <w:rsid w:val="00AB0E62"/>
    <w:rsid w:val="00AB179E"/>
    <w:rsid w:val="00AB26F1"/>
    <w:rsid w:val="00AB2BB5"/>
    <w:rsid w:val="00AB4A3B"/>
    <w:rsid w:val="00AC0760"/>
    <w:rsid w:val="00AC0A9B"/>
    <w:rsid w:val="00AC7E51"/>
    <w:rsid w:val="00AE424A"/>
    <w:rsid w:val="00AF0081"/>
    <w:rsid w:val="00AF0BA6"/>
    <w:rsid w:val="00AF2508"/>
    <w:rsid w:val="00AF2E90"/>
    <w:rsid w:val="00AF5594"/>
    <w:rsid w:val="00AF6C9F"/>
    <w:rsid w:val="00AF6F05"/>
    <w:rsid w:val="00AF6FAE"/>
    <w:rsid w:val="00B00168"/>
    <w:rsid w:val="00B0587F"/>
    <w:rsid w:val="00B10608"/>
    <w:rsid w:val="00B13EC7"/>
    <w:rsid w:val="00B148C3"/>
    <w:rsid w:val="00B14E58"/>
    <w:rsid w:val="00B15112"/>
    <w:rsid w:val="00B1551F"/>
    <w:rsid w:val="00B16768"/>
    <w:rsid w:val="00B16A1C"/>
    <w:rsid w:val="00B2289B"/>
    <w:rsid w:val="00B30390"/>
    <w:rsid w:val="00B30536"/>
    <w:rsid w:val="00B33F3F"/>
    <w:rsid w:val="00B470D4"/>
    <w:rsid w:val="00B50131"/>
    <w:rsid w:val="00B5182F"/>
    <w:rsid w:val="00B524FC"/>
    <w:rsid w:val="00B527B1"/>
    <w:rsid w:val="00B53F9F"/>
    <w:rsid w:val="00B55DCA"/>
    <w:rsid w:val="00B57D57"/>
    <w:rsid w:val="00B57ED8"/>
    <w:rsid w:val="00B65331"/>
    <w:rsid w:val="00B66F5C"/>
    <w:rsid w:val="00B759A6"/>
    <w:rsid w:val="00B76736"/>
    <w:rsid w:val="00B80189"/>
    <w:rsid w:val="00B80AF6"/>
    <w:rsid w:val="00B80B19"/>
    <w:rsid w:val="00B8385C"/>
    <w:rsid w:val="00B839D8"/>
    <w:rsid w:val="00B8524C"/>
    <w:rsid w:val="00B87BDE"/>
    <w:rsid w:val="00B94209"/>
    <w:rsid w:val="00B95286"/>
    <w:rsid w:val="00B954F0"/>
    <w:rsid w:val="00B95723"/>
    <w:rsid w:val="00B97265"/>
    <w:rsid w:val="00BA1C36"/>
    <w:rsid w:val="00BA47CB"/>
    <w:rsid w:val="00BB1399"/>
    <w:rsid w:val="00BB2985"/>
    <w:rsid w:val="00BB47B1"/>
    <w:rsid w:val="00BC3F03"/>
    <w:rsid w:val="00BC4131"/>
    <w:rsid w:val="00BC4941"/>
    <w:rsid w:val="00BC50EA"/>
    <w:rsid w:val="00BC6B74"/>
    <w:rsid w:val="00BC6CF0"/>
    <w:rsid w:val="00BD057B"/>
    <w:rsid w:val="00BD46C7"/>
    <w:rsid w:val="00BD4C4C"/>
    <w:rsid w:val="00BD6C4A"/>
    <w:rsid w:val="00BE1A1A"/>
    <w:rsid w:val="00BE21B3"/>
    <w:rsid w:val="00BE33EA"/>
    <w:rsid w:val="00BE4B36"/>
    <w:rsid w:val="00BF15C1"/>
    <w:rsid w:val="00BF342A"/>
    <w:rsid w:val="00C01A05"/>
    <w:rsid w:val="00C0585D"/>
    <w:rsid w:val="00C07C2F"/>
    <w:rsid w:val="00C11C3F"/>
    <w:rsid w:val="00C153C0"/>
    <w:rsid w:val="00C169FE"/>
    <w:rsid w:val="00C17823"/>
    <w:rsid w:val="00C26310"/>
    <w:rsid w:val="00C3114D"/>
    <w:rsid w:val="00C31180"/>
    <w:rsid w:val="00C33E5F"/>
    <w:rsid w:val="00C3404D"/>
    <w:rsid w:val="00C3621A"/>
    <w:rsid w:val="00C406C5"/>
    <w:rsid w:val="00C46C5B"/>
    <w:rsid w:val="00C471BC"/>
    <w:rsid w:val="00C50CFF"/>
    <w:rsid w:val="00C56756"/>
    <w:rsid w:val="00C57E42"/>
    <w:rsid w:val="00C61931"/>
    <w:rsid w:val="00C6289E"/>
    <w:rsid w:val="00C64059"/>
    <w:rsid w:val="00C64203"/>
    <w:rsid w:val="00C64424"/>
    <w:rsid w:val="00C667E2"/>
    <w:rsid w:val="00C72106"/>
    <w:rsid w:val="00C732F8"/>
    <w:rsid w:val="00C73F36"/>
    <w:rsid w:val="00C76E41"/>
    <w:rsid w:val="00C81315"/>
    <w:rsid w:val="00C81E54"/>
    <w:rsid w:val="00C823E7"/>
    <w:rsid w:val="00C82649"/>
    <w:rsid w:val="00C8714B"/>
    <w:rsid w:val="00C94ACE"/>
    <w:rsid w:val="00C96CBC"/>
    <w:rsid w:val="00CB1222"/>
    <w:rsid w:val="00CB3540"/>
    <w:rsid w:val="00CB6390"/>
    <w:rsid w:val="00CB7033"/>
    <w:rsid w:val="00CB7690"/>
    <w:rsid w:val="00CB78D5"/>
    <w:rsid w:val="00CC32F3"/>
    <w:rsid w:val="00CC3632"/>
    <w:rsid w:val="00CD015E"/>
    <w:rsid w:val="00CD3F1F"/>
    <w:rsid w:val="00CD451B"/>
    <w:rsid w:val="00CE7DB0"/>
    <w:rsid w:val="00CF1C58"/>
    <w:rsid w:val="00CF1DA1"/>
    <w:rsid w:val="00D00F84"/>
    <w:rsid w:val="00D0411E"/>
    <w:rsid w:val="00D10317"/>
    <w:rsid w:val="00D13452"/>
    <w:rsid w:val="00D17499"/>
    <w:rsid w:val="00D17810"/>
    <w:rsid w:val="00D21799"/>
    <w:rsid w:val="00D2422D"/>
    <w:rsid w:val="00D244E5"/>
    <w:rsid w:val="00D30884"/>
    <w:rsid w:val="00D33039"/>
    <w:rsid w:val="00D4025D"/>
    <w:rsid w:val="00D415A4"/>
    <w:rsid w:val="00D41635"/>
    <w:rsid w:val="00D42C45"/>
    <w:rsid w:val="00D53143"/>
    <w:rsid w:val="00D561CC"/>
    <w:rsid w:val="00D6215F"/>
    <w:rsid w:val="00D63F31"/>
    <w:rsid w:val="00D65A65"/>
    <w:rsid w:val="00D66762"/>
    <w:rsid w:val="00D74E79"/>
    <w:rsid w:val="00D75E53"/>
    <w:rsid w:val="00D76CE3"/>
    <w:rsid w:val="00D76D04"/>
    <w:rsid w:val="00D813F8"/>
    <w:rsid w:val="00D85D82"/>
    <w:rsid w:val="00D94C53"/>
    <w:rsid w:val="00D96815"/>
    <w:rsid w:val="00D97D51"/>
    <w:rsid w:val="00DA1650"/>
    <w:rsid w:val="00DA300F"/>
    <w:rsid w:val="00DB371D"/>
    <w:rsid w:val="00DB4022"/>
    <w:rsid w:val="00DB7ABF"/>
    <w:rsid w:val="00DC58F6"/>
    <w:rsid w:val="00DC7D3F"/>
    <w:rsid w:val="00DD1819"/>
    <w:rsid w:val="00DDC683"/>
    <w:rsid w:val="00DE140E"/>
    <w:rsid w:val="00DF1E09"/>
    <w:rsid w:val="00E02552"/>
    <w:rsid w:val="00E02933"/>
    <w:rsid w:val="00E02B66"/>
    <w:rsid w:val="00E04001"/>
    <w:rsid w:val="00E075FE"/>
    <w:rsid w:val="00E21B86"/>
    <w:rsid w:val="00E240BB"/>
    <w:rsid w:val="00E25873"/>
    <w:rsid w:val="00E33453"/>
    <w:rsid w:val="00E345E6"/>
    <w:rsid w:val="00E36A1A"/>
    <w:rsid w:val="00E36F09"/>
    <w:rsid w:val="00E47C35"/>
    <w:rsid w:val="00E53237"/>
    <w:rsid w:val="00E55F5A"/>
    <w:rsid w:val="00E57551"/>
    <w:rsid w:val="00E57BD1"/>
    <w:rsid w:val="00E60AAF"/>
    <w:rsid w:val="00E614C9"/>
    <w:rsid w:val="00E61669"/>
    <w:rsid w:val="00E617A8"/>
    <w:rsid w:val="00E6478B"/>
    <w:rsid w:val="00E65D11"/>
    <w:rsid w:val="00E73494"/>
    <w:rsid w:val="00E8284F"/>
    <w:rsid w:val="00E8382C"/>
    <w:rsid w:val="00E858B8"/>
    <w:rsid w:val="00E87598"/>
    <w:rsid w:val="00E939B7"/>
    <w:rsid w:val="00E974A5"/>
    <w:rsid w:val="00E97B78"/>
    <w:rsid w:val="00EA18FB"/>
    <w:rsid w:val="00EA649A"/>
    <w:rsid w:val="00EA6D55"/>
    <w:rsid w:val="00EA7EC1"/>
    <w:rsid w:val="00EB0D31"/>
    <w:rsid w:val="00EB346A"/>
    <w:rsid w:val="00EB443A"/>
    <w:rsid w:val="00EB7DFF"/>
    <w:rsid w:val="00EC0C8E"/>
    <w:rsid w:val="00EC2E39"/>
    <w:rsid w:val="00EC3929"/>
    <w:rsid w:val="00EC4370"/>
    <w:rsid w:val="00EC6691"/>
    <w:rsid w:val="00ED1ABC"/>
    <w:rsid w:val="00ED258C"/>
    <w:rsid w:val="00ED728E"/>
    <w:rsid w:val="00ED794D"/>
    <w:rsid w:val="00EE3BB2"/>
    <w:rsid w:val="00EE681D"/>
    <w:rsid w:val="00EE77C4"/>
    <w:rsid w:val="00F0792B"/>
    <w:rsid w:val="00F12C23"/>
    <w:rsid w:val="00F174E6"/>
    <w:rsid w:val="00F17873"/>
    <w:rsid w:val="00F2591C"/>
    <w:rsid w:val="00F26CE1"/>
    <w:rsid w:val="00F33C8A"/>
    <w:rsid w:val="00F353BB"/>
    <w:rsid w:val="00F4030B"/>
    <w:rsid w:val="00F43A18"/>
    <w:rsid w:val="00F461AF"/>
    <w:rsid w:val="00F472AB"/>
    <w:rsid w:val="00F502BD"/>
    <w:rsid w:val="00F5128D"/>
    <w:rsid w:val="00F52633"/>
    <w:rsid w:val="00F53124"/>
    <w:rsid w:val="00F53ABB"/>
    <w:rsid w:val="00F577DF"/>
    <w:rsid w:val="00F62C3F"/>
    <w:rsid w:val="00F6625E"/>
    <w:rsid w:val="00F72184"/>
    <w:rsid w:val="00F746B2"/>
    <w:rsid w:val="00F87701"/>
    <w:rsid w:val="00F907AB"/>
    <w:rsid w:val="00F90A70"/>
    <w:rsid w:val="00F94C58"/>
    <w:rsid w:val="00F9511F"/>
    <w:rsid w:val="00F966C7"/>
    <w:rsid w:val="00F97808"/>
    <w:rsid w:val="00FB01BD"/>
    <w:rsid w:val="00FB61BF"/>
    <w:rsid w:val="00FC1D3C"/>
    <w:rsid w:val="00FC20F4"/>
    <w:rsid w:val="00FD3B32"/>
    <w:rsid w:val="00FD4C8C"/>
    <w:rsid w:val="00FD65C9"/>
    <w:rsid w:val="00FD7121"/>
    <w:rsid w:val="00FD7256"/>
    <w:rsid w:val="00FE057A"/>
    <w:rsid w:val="00FE434E"/>
    <w:rsid w:val="00FE4F52"/>
    <w:rsid w:val="00FE58D4"/>
    <w:rsid w:val="00FF1489"/>
    <w:rsid w:val="00FF1AA3"/>
    <w:rsid w:val="00FF2FDC"/>
    <w:rsid w:val="00FF791D"/>
    <w:rsid w:val="029B710F"/>
    <w:rsid w:val="02E0780C"/>
    <w:rsid w:val="02FBA6E4"/>
    <w:rsid w:val="035541CE"/>
    <w:rsid w:val="049DF886"/>
    <w:rsid w:val="0568AA91"/>
    <w:rsid w:val="078AF9F7"/>
    <w:rsid w:val="0985FF83"/>
    <w:rsid w:val="0B2ECCC6"/>
    <w:rsid w:val="0EBEBAED"/>
    <w:rsid w:val="11A8932B"/>
    <w:rsid w:val="11D45FF9"/>
    <w:rsid w:val="1266FB0E"/>
    <w:rsid w:val="13F9DD4B"/>
    <w:rsid w:val="150646C1"/>
    <w:rsid w:val="15F62F9F"/>
    <w:rsid w:val="16EC3DBB"/>
    <w:rsid w:val="16EFA177"/>
    <w:rsid w:val="18376CE8"/>
    <w:rsid w:val="1850C089"/>
    <w:rsid w:val="19D8DB34"/>
    <w:rsid w:val="19EC90EA"/>
    <w:rsid w:val="1A551166"/>
    <w:rsid w:val="1B45E7AB"/>
    <w:rsid w:val="1BC4146F"/>
    <w:rsid w:val="1E55303E"/>
    <w:rsid w:val="211A2602"/>
    <w:rsid w:val="2165CD68"/>
    <w:rsid w:val="22D33A57"/>
    <w:rsid w:val="231523B7"/>
    <w:rsid w:val="23B2DDD5"/>
    <w:rsid w:val="24C81232"/>
    <w:rsid w:val="26766CC4"/>
    <w:rsid w:val="267FE37E"/>
    <w:rsid w:val="27923DE7"/>
    <w:rsid w:val="28B83B22"/>
    <w:rsid w:val="2C0F89B1"/>
    <w:rsid w:val="2F0D905E"/>
    <w:rsid w:val="2F1FED2E"/>
    <w:rsid w:val="2F89274D"/>
    <w:rsid w:val="33ECBA68"/>
    <w:rsid w:val="348CFB7F"/>
    <w:rsid w:val="38EE1D07"/>
    <w:rsid w:val="3A39ECBC"/>
    <w:rsid w:val="3A5350CC"/>
    <w:rsid w:val="3AC83F31"/>
    <w:rsid w:val="3ADE525A"/>
    <w:rsid w:val="3BA5FDBE"/>
    <w:rsid w:val="3C1F6A9E"/>
    <w:rsid w:val="3C2C01B2"/>
    <w:rsid w:val="3C7C5273"/>
    <w:rsid w:val="3D36E8C4"/>
    <w:rsid w:val="3D62F52C"/>
    <w:rsid w:val="3D7EE86A"/>
    <w:rsid w:val="3DA57D11"/>
    <w:rsid w:val="3E307838"/>
    <w:rsid w:val="3F2D8361"/>
    <w:rsid w:val="3F6B5E4C"/>
    <w:rsid w:val="4126037D"/>
    <w:rsid w:val="442845BE"/>
    <w:rsid w:val="446B6BE4"/>
    <w:rsid w:val="47B01664"/>
    <w:rsid w:val="48712BB0"/>
    <w:rsid w:val="48780D6E"/>
    <w:rsid w:val="492B14E9"/>
    <w:rsid w:val="4957E5B8"/>
    <w:rsid w:val="4A04450B"/>
    <w:rsid w:val="4AD6A55B"/>
    <w:rsid w:val="4B31BC9C"/>
    <w:rsid w:val="4E29D6A6"/>
    <w:rsid w:val="500A12C8"/>
    <w:rsid w:val="52D3BAAC"/>
    <w:rsid w:val="5423C144"/>
    <w:rsid w:val="58C4FDFD"/>
    <w:rsid w:val="5906CFFE"/>
    <w:rsid w:val="594AA0DE"/>
    <w:rsid w:val="5987158A"/>
    <w:rsid w:val="5A2F0E32"/>
    <w:rsid w:val="5A9651DB"/>
    <w:rsid w:val="5B25DA1B"/>
    <w:rsid w:val="5CA2A1E6"/>
    <w:rsid w:val="5CE4B302"/>
    <w:rsid w:val="5D47BCD2"/>
    <w:rsid w:val="5DD48C8D"/>
    <w:rsid w:val="60EDAD54"/>
    <w:rsid w:val="63B01819"/>
    <w:rsid w:val="643B6DB9"/>
    <w:rsid w:val="64A3FBFC"/>
    <w:rsid w:val="64F22527"/>
    <w:rsid w:val="65CE43F3"/>
    <w:rsid w:val="6625D4D7"/>
    <w:rsid w:val="67AE7348"/>
    <w:rsid w:val="67EA6C61"/>
    <w:rsid w:val="68484936"/>
    <w:rsid w:val="68B4C469"/>
    <w:rsid w:val="69E23D91"/>
    <w:rsid w:val="6AD77ADC"/>
    <w:rsid w:val="6B06C326"/>
    <w:rsid w:val="6BD0CC9E"/>
    <w:rsid w:val="6CA9FBBF"/>
    <w:rsid w:val="6D7D4296"/>
    <w:rsid w:val="7166D51D"/>
    <w:rsid w:val="73C26EDA"/>
    <w:rsid w:val="7452098C"/>
    <w:rsid w:val="74BDADF6"/>
    <w:rsid w:val="752A6370"/>
    <w:rsid w:val="758D35F6"/>
    <w:rsid w:val="75EDD9ED"/>
    <w:rsid w:val="7749B31A"/>
    <w:rsid w:val="77B59FF9"/>
    <w:rsid w:val="7815A28F"/>
    <w:rsid w:val="7A84EA3E"/>
    <w:rsid w:val="7AA3BDF6"/>
    <w:rsid w:val="7E5EDA7B"/>
    <w:rsid w:val="7FC184A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8AB0"/>
  <w15:docId w15:val="{8124EA87-2772-49B6-ACED-E20309B5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740E"/>
    <w:pPr>
      <w:spacing w:after="200" w:line="276" w:lineRule="auto"/>
    </w:pPr>
  </w:style>
  <w:style w:type="paragraph" w:styleId="Nagwek1">
    <w:name w:val="heading 1"/>
    <w:basedOn w:val="Normalny"/>
    <w:next w:val="Normalny"/>
    <w:link w:val="Nagwek1Znak"/>
    <w:qFormat/>
    <w:rsid w:val="002F74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A74AE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AB4A3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740E"/>
    <w:rPr>
      <w:rFonts w:asciiTheme="majorHAnsi" w:eastAsiaTheme="majorEastAsia" w:hAnsiTheme="majorHAnsi" w:cstheme="majorBidi"/>
      <w:b/>
      <w:bCs/>
      <w:color w:val="2E74B5" w:themeColor="accent1" w:themeShade="BF"/>
      <w:sz w:val="28"/>
      <w:szCs w:val="28"/>
    </w:rPr>
  </w:style>
  <w:style w:type="paragraph" w:styleId="Akapitzlist">
    <w:name w:val="List Paragraph"/>
    <w:basedOn w:val="Normalny"/>
    <w:link w:val="AkapitzlistZnak"/>
    <w:uiPriority w:val="34"/>
    <w:qFormat/>
    <w:rsid w:val="002F740E"/>
    <w:pPr>
      <w:ind w:left="720"/>
      <w:contextualSpacing/>
    </w:pPr>
  </w:style>
  <w:style w:type="table" w:styleId="Tabela-Siatka">
    <w:name w:val="Table Grid"/>
    <w:aliases w:val="Smart Text Table"/>
    <w:basedOn w:val="Standardowy"/>
    <w:uiPriority w:val="59"/>
    <w:rsid w:val="002F7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locked/>
    <w:rsid w:val="002F740E"/>
  </w:style>
  <w:style w:type="character" w:styleId="Hipercze">
    <w:name w:val="Hyperlink"/>
    <w:basedOn w:val="Domylnaczcionkaakapitu"/>
    <w:uiPriority w:val="99"/>
    <w:unhideWhenUsed/>
    <w:rsid w:val="002F740E"/>
    <w:rPr>
      <w:color w:val="0563C1" w:themeColor="hyperlink"/>
      <w:u w:val="single"/>
    </w:rPr>
  </w:style>
  <w:style w:type="paragraph" w:styleId="Nagwek">
    <w:name w:val="header"/>
    <w:basedOn w:val="Normalny"/>
    <w:link w:val="NagwekZnak"/>
    <w:unhideWhenUsed/>
    <w:rsid w:val="002F740E"/>
    <w:pPr>
      <w:tabs>
        <w:tab w:val="center" w:pos="4536"/>
        <w:tab w:val="right" w:pos="9072"/>
      </w:tabs>
      <w:spacing w:after="0" w:line="240" w:lineRule="auto"/>
    </w:pPr>
  </w:style>
  <w:style w:type="character" w:customStyle="1" w:styleId="NagwekZnak">
    <w:name w:val="Nagłówek Znak"/>
    <w:basedOn w:val="Domylnaczcionkaakapitu"/>
    <w:link w:val="Nagwek"/>
    <w:rsid w:val="002F740E"/>
  </w:style>
  <w:style w:type="paragraph" w:styleId="Stopka">
    <w:name w:val="footer"/>
    <w:basedOn w:val="Normalny"/>
    <w:link w:val="StopkaZnak"/>
    <w:uiPriority w:val="99"/>
    <w:unhideWhenUsed/>
    <w:rsid w:val="002F74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40E"/>
  </w:style>
  <w:style w:type="paragraph" w:styleId="Tekstkomentarza">
    <w:name w:val="annotation text"/>
    <w:basedOn w:val="Normalny"/>
    <w:link w:val="TekstkomentarzaZnak"/>
    <w:uiPriority w:val="99"/>
    <w:rsid w:val="002F740E"/>
    <w:pPr>
      <w:spacing w:after="0" w:line="240" w:lineRule="auto"/>
      <w:ind w:left="864"/>
    </w:pPr>
    <w:rPr>
      <w:rFonts w:ascii="Arial" w:eastAsia="Times New Roman" w:hAnsi="Arial" w:cs="Arial"/>
      <w:i/>
      <w:color w:val="0000FF"/>
      <w:sz w:val="20"/>
      <w:szCs w:val="20"/>
      <w:lang w:val="en-AU" w:eastAsia="en-AU"/>
    </w:rPr>
  </w:style>
  <w:style w:type="character" w:customStyle="1" w:styleId="TekstkomentarzaZnak">
    <w:name w:val="Tekst komentarza Znak"/>
    <w:basedOn w:val="Domylnaczcionkaakapitu"/>
    <w:link w:val="Tekstkomentarza"/>
    <w:uiPriority w:val="99"/>
    <w:rsid w:val="002F740E"/>
    <w:rPr>
      <w:rFonts w:ascii="Arial" w:eastAsia="Times New Roman" w:hAnsi="Arial" w:cs="Arial"/>
      <w:i/>
      <w:color w:val="0000FF"/>
      <w:sz w:val="20"/>
      <w:szCs w:val="20"/>
      <w:lang w:val="en-AU" w:eastAsia="en-AU"/>
    </w:rPr>
  </w:style>
  <w:style w:type="character" w:styleId="Odwoaniedokomentarza">
    <w:name w:val="annotation reference"/>
    <w:basedOn w:val="Domylnaczcionkaakapitu"/>
    <w:uiPriority w:val="99"/>
    <w:rsid w:val="002F740E"/>
    <w:rPr>
      <w:sz w:val="16"/>
      <w:szCs w:val="16"/>
    </w:rPr>
  </w:style>
  <w:style w:type="paragraph" w:styleId="Tekstdymka">
    <w:name w:val="Balloon Text"/>
    <w:basedOn w:val="Normalny"/>
    <w:link w:val="TekstdymkaZnak"/>
    <w:uiPriority w:val="99"/>
    <w:semiHidden/>
    <w:unhideWhenUsed/>
    <w:rsid w:val="002F74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740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5084D"/>
    <w:pPr>
      <w:spacing w:after="200"/>
      <w:ind w:left="0"/>
    </w:pPr>
    <w:rPr>
      <w:rFonts w:asciiTheme="minorHAnsi" w:eastAsiaTheme="minorHAnsi" w:hAnsiTheme="minorHAnsi" w:cstheme="minorBidi"/>
      <w:b/>
      <w:bCs/>
      <w:i w:val="0"/>
      <w:color w:val="auto"/>
      <w:lang w:val="pl-PL" w:eastAsia="en-US"/>
    </w:rPr>
  </w:style>
  <w:style w:type="character" w:customStyle="1" w:styleId="TematkomentarzaZnak">
    <w:name w:val="Temat komentarza Znak"/>
    <w:basedOn w:val="TekstkomentarzaZnak"/>
    <w:link w:val="Tematkomentarza"/>
    <w:uiPriority w:val="99"/>
    <w:semiHidden/>
    <w:rsid w:val="0045084D"/>
    <w:rPr>
      <w:rFonts w:ascii="Arial" w:eastAsia="Times New Roman" w:hAnsi="Arial" w:cs="Arial"/>
      <w:b/>
      <w:bCs/>
      <w:i w:val="0"/>
      <w:color w:val="0000FF"/>
      <w:sz w:val="20"/>
      <w:szCs w:val="20"/>
      <w:lang w:val="en-AU" w:eastAsia="en-AU"/>
    </w:rPr>
  </w:style>
  <w:style w:type="character" w:customStyle="1" w:styleId="Nagwek2Znak">
    <w:name w:val="Nagłówek 2 Znak"/>
    <w:basedOn w:val="Domylnaczcionkaakapitu"/>
    <w:link w:val="Nagwek2"/>
    <w:rsid w:val="00A74AE7"/>
    <w:rPr>
      <w:rFonts w:asciiTheme="majorHAnsi" w:eastAsiaTheme="majorEastAsia" w:hAnsiTheme="majorHAnsi" w:cstheme="majorBidi"/>
      <w:b/>
      <w:bCs/>
      <w:color w:val="5B9BD5" w:themeColor="accent1"/>
      <w:sz w:val="26"/>
      <w:szCs w:val="26"/>
    </w:rPr>
  </w:style>
  <w:style w:type="paragraph" w:styleId="Tytu">
    <w:name w:val="Title"/>
    <w:basedOn w:val="Normalny"/>
    <w:link w:val="TytuZnak"/>
    <w:qFormat/>
    <w:rsid w:val="00640DE7"/>
    <w:pPr>
      <w:spacing w:before="240" w:after="60" w:line="240" w:lineRule="auto"/>
      <w:jc w:val="center"/>
      <w:outlineLvl w:val="0"/>
    </w:pPr>
    <w:rPr>
      <w:rFonts w:ascii="Arial" w:eastAsia="Times New Roman" w:hAnsi="Arial" w:cs="Arial"/>
      <w:b/>
      <w:kern w:val="28"/>
      <w:sz w:val="32"/>
      <w:szCs w:val="32"/>
      <w:lang w:val="en-GB" w:eastAsia="pl-PL"/>
    </w:rPr>
  </w:style>
  <w:style w:type="character" w:customStyle="1" w:styleId="TytuZnak">
    <w:name w:val="Tytuł Znak"/>
    <w:basedOn w:val="Domylnaczcionkaakapitu"/>
    <w:link w:val="Tytu"/>
    <w:rsid w:val="00640DE7"/>
    <w:rPr>
      <w:rFonts w:ascii="Arial" w:eastAsia="Times New Roman" w:hAnsi="Arial" w:cs="Arial"/>
      <w:b/>
      <w:kern w:val="28"/>
      <w:sz w:val="32"/>
      <w:szCs w:val="32"/>
      <w:lang w:val="en-GB" w:eastAsia="pl-PL"/>
    </w:rPr>
  </w:style>
  <w:style w:type="paragraph" w:styleId="Tekstpodstawowy">
    <w:name w:val="Body Text"/>
    <w:basedOn w:val="Normalny"/>
    <w:link w:val="TekstpodstawowyZnak"/>
    <w:rsid w:val="00B0587F"/>
    <w:pPr>
      <w:spacing w:after="120" w:line="240" w:lineRule="auto"/>
    </w:pPr>
    <w:rPr>
      <w:rFonts w:ascii="Tahoma" w:eastAsia="Times New Roman" w:hAnsi="Tahoma" w:cs="Tahoma"/>
      <w:bCs/>
      <w:lang w:eastAsia="pl-PL"/>
    </w:rPr>
  </w:style>
  <w:style w:type="character" w:customStyle="1" w:styleId="TekstpodstawowyZnak">
    <w:name w:val="Tekst podstawowy Znak"/>
    <w:basedOn w:val="Domylnaczcionkaakapitu"/>
    <w:link w:val="Tekstpodstawowy"/>
    <w:rsid w:val="00B0587F"/>
    <w:rPr>
      <w:rFonts w:ascii="Tahoma" w:eastAsia="Times New Roman" w:hAnsi="Tahoma" w:cs="Tahoma"/>
      <w:bCs/>
      <w:lang w:eastAsia="pl-PL"/>
    </w:rPr>
  </w:style>
  <w:style w:type="paragraph" w:customStyle="1" w:styleId="Nag2">
    <w:name w:val="Nag 2"/>
    <w:basedOn w:val="Nagwek2"/>
    <w:next w:val="Normalny"/>
    <w:rsid w:val="00C406C5"/>
    <w:pPr>
      <w:keepLines w:val="0"/>
      <w:spacing w:before="120" w:after="120" w:line="240" w:lineRule="auto"/>
    </w:pPr>
    <w:rPr>
      <w:rFonts w:ascii="Tahoma" w:eastAsia="Arial Unicode MS" w:hAnsi="Tahoma" w:cs="Arial"/>
      <w:bCs w:val="0"/>
      <w:iCs/>
      <w:noProof/>
      <w:color w:val="auto"/>
      <w:sz w:val="22"/>
      <w:szCs w:val="24"/>
      <w:lang w:eastAsia="pl-PL"/>
      <w14:shadow w14:blurRad="50800" w14:dist="38100" w14:dir="2700000" w14:sx="100000" w14:sy="100000" w14:kx="0" w14:ky="0" w14:algn="tl">
        <w14:srgbClr w14:val="000000">
          <w14:alpha w14:val="60000"/>
        </w14:srgbClr>
      </w14:shadow>
    </w:rPr>
  </w:style>
  <w:style w:type="paragraph" w:styleId="Tekstpodstawowywcity">
    <w:name w:val="Body Text Indent"/>
    <w:basedOn w:val="Normalny"/>
    <w:link w:val="TekstpodstawowywcityZnak"/>
    <w:rsid w:val="00C406C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406C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D4C8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D4C8C"/>
    <w:rPr>
      <w:sz w:val="16"/>
      <w:szCs w:val="16"/>
    </w:rPr>
  </w:style>
  <w:style w:type="character" w:styleId="UyteHipercze">
    <w:name w:val="FollowedHyperlink"/>
    <w:basedOn w:val="Domylnaczcionkaakapitu"/>
    <w:uiPriority w:val="99"/>
    <w:semiHidden/>
    <w:unhideWhenUsed/>
    <w:rsid w:val="007050B3"/>
    <w:rPr>
      <w:color w:val="954F72" w:themeColor="followedHyperlink"/>
      <w:u w:val="single"/>
    </w:rPr>
  </w:style>
  <w:style w:type="paragraph" w:customStyle="1" w:styleId="Jarek">
    <w:name w:val="Jarek"/>
    <w:basedOn w:val="Normalny"/>
    <w:rsid w:val="006827D8"/>
    <w:pPr>
      <w:spacing w:before="120" w:after="60" w:line="240" w:lineRule="auto"/>
      <w:jc w:val="both"/>
    </w:pPr>
    <w:rPr>
      <w:rFonts w:ascii="Tahoma" w:eastAsia="Times New Roman" w:hAnsi="Tahoma" w:cs="Tahoma"/>
      <w:lang w:eastAsia="pl-PL"/>
    </w:rPr>
  </w:style>
  <w:style w:type="paragraph" w:styleId="Tekstpodstawowywcity2">
    <w:name w:val="Body Text Indent 2"/>
    <w:basedOn w:val="Normalny"/>
    <w:link w:val="Tekstpodstawowywcity2Znak"/>
    <w:uiPriority w:val="99"/>
    <w:semiHidden/>
    <w:unhideWhenUsed/>
    <w:rsid w:val="000B2B9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B2B96"/>
  </w:style>
  <w:style w:type="character" w:customStyle="1" w:styleId="Nagwek3Znak">
    <w:name w:val="Nagłówek 3 Znak"/>
    <w:basedOn w:val="Domylnaczcionkaakapitu"/>
    <w:link w:val="Nagwek3"/>
    <w:uiPriority w:val="9"/>
    <w:semiHidden/>
    <w:rsid w:val="00AB4A3B"/>
    <w:rPr>
      <w:rFonts w:asciiTheme="majorHAnsi" w:eastAsiaTheme="majorEastAsia" w:hAnsiTheme="majorHAnsi" w:cstheme="majorBidi"/>
      <w:b/>
      <w:bCs/>
      <w:color w:val="5B9BD5" w:themeColor="accent1"/>
    </w:rPr>
  </w:style>
  <w:style w:type="paragraph" w:styleId="Poprawka">
    <w:name w:val="Revision"/>
    <w:hidden/>
    <w:uiPriority w:val="99"/>
    <w:semiHidden/>
    <w:rsid w:val="00595E3B"/>
    <w:pPr>
      <w:spacing w:after="0" w:line="240" w:lineRule="auto"/>
    </w:pPr>
  </w:style>
  <w:style w:type="paragraph" w:styleId="NormalnyWeb">
    <w:name w:val="Normal (Web)"/>
    <w:basedOn w:val="Normalny"/>
    <w:uiPriority w:val="99"/>
    <w:semiHidden/>
    <w:unhideWhenUsed/>
    <w:rsid w:val="0071401D"/>
    <w:pPr>
      <w:spacing w:before="100" w:beforeAutospacing="1" w:after="100" w:afterAutospacing="1" w:line="240" w:lineRule="auto"/>
    </w:pPr>
    <w:rPr>
      <w:rFonts w:ascii="Calibri" w:hAnsi="Calibri" w:cs="Times New Roman"/>
    </w:rPr>
  </w:style>
  <w:style w:type="paragraph" w:customStyle="1" w:styleId="Schedulelineone">
    <w:name w:val="Schedule line one"/>
    <w:basedOn w:val="Normalny"/>
    <w:next w:val="Normalny"/>
    <w:rsid w:val="00A73A92"/>
    <w:pPr>
      <w:spacing w:after="0" w:line="240" w:lineRule="auto"/>
      <w:jc w:val="center"/>
    </w:pPr>
    <w:rPr>
      <w:rFonts w:ascii="Arial" w:eastAsia="Times New Roman" w:hAnsi="Arial" w:cs="Arial"/>
      <w:b/>
      <w:bCs/>
      <w:lang w:val="en-GB" w:eastAsia="de-DE"/>
    </w:rPr>
  </w:style>
  <w:style w:type="paragraph" w:customStyle="1" w:styleId="Kolorowalistaakcent11">
    <w:name w:val="Kolorowa lista — akcent 11"/>
    <w:basedOn w:val="Normalny"/>
    <w:uiPriority w:val="34"/>
    <w:qFormat/>
    <w:rsid w:val="00A73A92"/>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normaltextrun">
    <w:name w:val="normaltextrun"/>
    <w:basedOn w:val="Domylnaczcionkaakapitu"/>
    <w:rsid w:val="00303537"/>
  </w:style>
  <w:style w:type="character" w:customStyle="1" w:styleId="ui-provider">
    <w:name w:val="ui-provider"/>
    <w:basedOn w:val="Domylnaczcionkaakapitu"/>
    <w:rsid w:val="00073E01"/>
  </w:style>
  <w:style w:type="character" w:customStyle="1" w:styleId="Nierozpoznanawzmianka1">
    <w:name w:val="Nierozpoznana wzmianka1"/>
    <w:basedOn w:val="Domylnaczcionkaakapitu"/>
    <w:uiPriority w:val="99"/>
    <w:semiHidden/>
    <w:unhideWhenUsed/>
    <w:rsid w:val="00946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64210">
      <w:bodyDiv w:val="1"/>
      <w:marLeft w:val="0"/>
      <w:marRight w:val="0"/>
      <w:marTop w:val="0"/>
      <w:marBottom w:val="0"/>
      <w:divBdr>
        <w:top w:val="none" w:sz="0" w:space="0" w:color="auto"/>
        <w:left w:val="none" w:sz="0" w:space="0" w:color="auto"/>
        <w:bottom w:val="none" w:sz="0" w:space="0" w:color="auto"/>
        <w:right w:val="none" w:sz="0" w:space="0" w:color="auto"/>
      </w:divBdr>
    </w:div>
    <w:div w:id="63528718">
      <w:bodyDiv w:val="1"/>
      <w:marLeft w:val="0"/>
      <w:marRight w:val="0"/>
      <w:marTop w:val="0"/>
      <w:marBottom w:val="0"/>
      <w:divBdr>
        <w:top w:val="none" w:sz="0" w:space="0" w:color="auto"/>
        <w:left w:val="none" w:sz="0" w:space="0" w:color="auto"/>
        <w:bottom w:val="none" w:sz="0" w:space="0" w:color="auto"/>
        <w:right w:val="none" w:sz="0" w:space="0" w:color="auto"/>
      </w:divBdr>
    </w:div>
    <w:div w:id="126630405">
      <w:bodyDiv w:val="1"/>
      <w:marLeft w:val="0"/>
      <w:marRight w:val="0"/>
      <w:marTop w:val="0"/>
      <w:marBottom w:val="0"/>
      <w:divBdr>
        <w:top w:val="none" w:sz="0" w:space="0" w:color="auto"/>
        <w:left w:val="none" w:sz="0" w:space="0" w:color="auto"/>
        <w:bottom w:val="none" w:sz="0" w:space="0" w:color="auto"/>
        <w:right w:val="none" w:sz="0" w:space="0" w:color="auto"/>
      </w:divBdr>
    </w:div>
    <w:div w:id="135953121">
      <w:bodyDiv w:val="1"/>
      <w:marLeft w:val="0"/>
      <w:marRight w:val="0"/>
      <w:marTop w:val="0"/>
      <w:marBottom w:val="0"/>
      <w:divBdr>
        <w:top w:val="none" w:sz="0" w:space="0" w:color="auto"/>
        <w:left w:val="none" w:sz="0" w:space="0" w:color="auto"/>
        <w:bottom w:val="none" w:sz="0" w:space="0" w:color="auto"/>
        <w:right w:val="none" w:sz="0" w:space="0" w:color="auto"/>
      </w:divBdr>
    </w:div>
    <w:div w:id="203061261">
      <w:bodyDiv w:val="1"/>
      <w:marLeft w:val="0"/>
      <w:marRight w:val="0"/>
      <w:marTop w:val="0"/>
      <w:marBottom w:val="0"/>
      <w:divBdr>
        <w:top w:val="none" w:sz="0" w:space="0" w:color="auto"/>
        <w:left w:val="none" w:sz="0" w:space="0" w:color="auto"/>
        <w:bottom w:val="none" w:sz="0" w:space="0" w:color="auto"/>
        <w:right w:val="none" w:sz="0" w:space="0" w:color="auto"/>
      </w:divBdr>
    </w:div>
    <w:div w:id="223640831">
      <w:bodyDiv w:val="1"/>
      <w:marLeft w:val="0"/>
      <w:marRight w:val="0"/>
      <w:marTop w:val="0"/>
      <w:marBottom w:val="0"/>
      <w:divBdr>
        <w:top w:val="none" w:sz="0" w:space="0" w:color="auto"/>
        <w:left w:val="none" w:sz="0" w:space="0" w:color="auto"/>
        <w:bottom w:val="none" w:sz="0" w:space="0" w:color="auto"/>
        <w:right w:val="none" w:sz="0" w:space="0" w:color="auto"/>
      </w:divBdr>
    </w:div>
    <w:div w:id="240600898">
      <w:bodyDiv w:val="1"/>
      <w:marLeft w:val="0"/>
      <w:marRight w:val="0"/>
      <w:marTop w:val="0"/>
      <w:marBottom w:val="0"/>
      <w:divBdr>
        <w:top w:val="none" w:sz="0" w:space="0" w:color="auto"/>
        <w:left w:val="none" w:sz="0" w:space="0" w:color="auto"/>
        <w:bottom w:val="none" w:sz="0" w:space="0" w:color="auto"/>
        <w:right w:val="none" w:sz="0" w:space="0" w:color="auto"/>
      </w:divBdr>
    </w:div>
    <w:div w:id="277761318">
      <w:bodyDiv w:val="1"/>
      <w:marLeft w:val="0"/>
      <w:marRight w:val="0"/>
      <w:marTop w:val="0"/>
      <w:marBottom w:val="0"/>
      <w:divBdr>
        <w:top w:val="none" w:sz="0" w:space="0" w:color="auto"/>
        <w:left w:val="none" w:sz="0" w:space="0" w:color="auto"/>
        <w:bottom w:val="none" w:sz="0" w:space="0" w:color="auto"/>
        <w:right w:val="none" w:sz="0" w:space="0" w:color="auto"/>
      </w:divBdr>
    </w:div>
    <w:div w:id="284196184">
      <w:bodyDiv w:val="1"/>
      <w:marLeft w:val="0"/>
      <w:marRight w:val="0"/>
      <w:marTop w:val="0"/>
      <w:marBottom w:val="0"/>
      <w:divBdr>
        <w:top w:val="none" w:sz="0" w:space="0" w:color="auto"/>
        <w:left w:val="none" w:sz="0" w:space="0" w:color="auto"/>
        <w:bottom w:val="none" w:sz="0" w:space="0" w:color="auto"/>
        <w:right w:val="none" w:sz="0" w:space="0" w:color="auto"/>
      </w:divBdr>
    </w:div>
    <w:div w:id="376244581">
      <w:bodyDiv w:val="1"/>
      <w:marLeft w:val="0"/>
      <w:marRight w:val="0"/>
      <w:marTop w:val="0"/>
      <w:marBottom w:val="0"/>
      <w:divBdr>
        <w:top w:val="none" w:sz="0" w:space="0" w:color="auto"/>
        <w:left w:val="none" w:sz="0" w:space="0" w:color="auto"/>
        <w:bottom w:val="none" w:sz="0" w:space="0" w:color="auto"/>
        <w:right w:val="none" w:sz="0" w:space="0" w:color="auto"/>
      </w:divBdr>
    </w:div>
    <w:div w:id="471022724">
      <w:bodyDiv w:val="1"/>
      <w:marLeft w:val="0"/>
      <w:marRight w:val="0"/>
      <w:marTop w:val="0"/>
      <w:marBottom w:val="0"/>
      <w:divBdr>
        <w:top w:val="none" w:sz="0" w:space="0" w:color="auto"/>
        <w:left w:val="none" w:sz="0" w:space="0" w:color="auto"/>
        <w:bottom w:val="none" w:sz="0" w:space="0" w:color="auto"/>
        <w:right w:val="none" w:sz="0" w:space="0" w:color="auto"/>
      </w:divBdr>
    </w:div>
    <w:div w:id="476217338">
      <w:bodyDiv w:val="1"/>
      <w:marLeft w:val="0"/>
      <w:marRight w:val="0"/>
      <w:marTop w:val="0"/>
      <w:marBottom w:val="0"/>
      <w:divBdr>
        <w:top w:val="none" w:sz="0" w:space="0" w:color="auto"/>
        <w:left w:val="none" w:sz="0" w:space="0" w:color="auto"/>
        <w:bottom w:val="none" w:sz="0" w:space="0" w:color="auto"/>
        <w:right w:val="none" w:sz="0" w:space="0" w:color="auto"/>
      </w:divBdr>
    </w:div>
    <w:div w:id="554589739">
      <w:bodyDiv w:val="1"/>
      <w:marLeft w:val="0"/>
      <w:marRight w:val="0"/>
      <w:marTop w:val="0"/>
      <w:marBottom w:val="0"/>
      <w:divBdr>
        <w:top w:val="none" w:sz="0" w:space="0" w:color="auto"/>
        <w:left w:val="none" w:sz="0" w:space="0" w:color="auto"/>
        <w:bottom w:val="none" w:sz="0" w:space="0" w:color="auto"/>
        <w:right w:val="none" w:sz="0" w:space="0" w:color="auto"/>
      </w:divBdr>
    </w:div>
    <w:div w:id="597181105">
      <w:bodyDiv w:val="1"/>
      <w:marLeft w:val="0"/>
      <w:marRight w:val="0"/>
      <w:marTop w:val="0"/>
      <w:marBottom w:val="0"/>
      <w:divBdr>
        <w:top w:val="none" w:sz="0" w:space="0" w:color="auto"/>
        <w:left w:val="none" w:sz="0" w:space="0" w:color="auto"/>
        <w:bottom w:val="none" w:sz="0" w:space="0" w:color="auto"/>
        <w:right w:val="none" w:sz="0" w:space="0" w:color="auto"/>
      </w:divBdr>
    </w:div>
    <w:div w:id="687214277">
      <w:bodyDiv w:val="1"/>
      <w:marLeft w:val="0"/>
      <w:marRight w:val="0"/>
      <w:marTop w:val="0"/>
      <w:marBottom w:val="0"/>
      <w:divBdr>
        <w:top w:val="none" w:sz="0" w:space="0" w:color="auto"/>
        <w:left w:val="none" w:sz="0" w:space="0" w:color="auto"/>
        <w:bottom w:val="none" w:sz="0" w:space="0" w:color="auto"/>
        <w:right w:val="none" w:sz="0" w:space="0" w:color="auto"/>
      </w:divBdr>
    </w:div>
    <w:div w:id="697395775">
      <w:bodyDiv w:val="1"/>
      <w:marLeft w:val="0"/>
      <w:marRight w:val="0"/>
      <w:marTop w:val="0"/>
      <w:marBottom w:val="0"/>
      <w:divBdr>
        <w:top w:val="none" w:sz="0" w:space="0" w:color="auto"/>
        <w:left w:val="none" w:sz="0" w:space="0" w:color="auto"/>
        <w:bottom w:val="none" w:sz="0" w:space="0" w:color="auto"/>
        <w:right w:val="none" w:sz="0" w:space="0" w:color="auto"/>
      </w:divBdr>
    </w:div>
    <w:div w:id="735590237">
      <w:bodyDiv w:val="1"/>
      <w:marLeft w:val="0"/>
      <w:marRight w:val="0"/>
      <w:marTop w:val="0"/>
      <w:marBottom w:val="0"/>
      <w:divBdr>
        <w:top w:val="none" w:sz="0" w:space="0" w:color="auto"/>
        <w:left w:val="none" w:sz="0" w:space="0" w:color="auto"/>
        <w:bottom w:val="none" w:sz="0" w:space="0" w:color="auto"/>
        <w:right w:val="none" w:sz="0" w:space="0" w:color="auto"/>
      </w:divBdr>
    </w:div>
    <w:div w:id="861474401">
      <w:bodyDiv w:val="1"/>
      <w:marLeft w:val="0"/>
      <w:marRight w:val="0"/>
      <w:marTop w:val="0"/>
      <w:marBottom w:val="0"/>
      <w:divBdr>
        <w:top w:val="none" w:sz="0" w:space="0" w:color="auto"/>
        <w:left w:val="none" w:sz="0" w:space="0" w:color="auto"/>
        <w:bottom w:val="none" w:sz="0" w:space="0" w:color="auto"/>
        <w:right w:val="none" w:sz="0" w:space="0" w:color="auto"/>
      </w:divBdr>
    </w:div>
    <w:div w:id="915824325">
      <w:bodyDiv w:val="1"/>
      <w:marLeft w:val="0"/>
      <w:marRight w:val="0"/>
      <w:marTop w:val="0"/>
      <w:marBottom w:val="0"/>
      <w:divBdr>
        <w:top w:val="none" w:sz="0" w:space="0" w:color="auto"/>
        <w:left w:val="none" w:sz="0" w:space="0" w:color="auto"/>
        <w:bottom w:val="none" w:sz="0" w:space="0" w:color="auto"/>
        <w:right w:val="none" w:sz="0" w:space="0" w:color="auto"/>
      </w:divBdr>
    </w:div>
    <w:div w:id="936641797">
      <w:bodyDiv w:val="1"/>
      <w:marLeft w:val="0"/>
      <w:marRight w:val="0"/>
      <w:marTop w:val="0"/>
      <w:marBottom w:val="0"/>
      <w:divBdr>
        <w:top w:val="none" w:sz="0" w:space="0" w:color="auto"/>
        <w:left w:val="none" w:sz="0" w:space="0" w:color="auto"/>
        <w:bottom w:val="none" w:sz="0" w:space="0" w:color="auto"/>
        <w:right w:val="none" w:sz="0" w:space="0" w:color="auto"/>
      </w:divBdr>
    </w:div>
    <w:div w:id="1047947884">
      <w:bodyDiv w:val="1"/>
      <w:marLeft w:val="0"/>
      <w:marRight w:val="0"/>
      <w:marTop w:val="0"/>
      <w:marBottom w:val="0"/>
      <w:divBdr>
        <w:top w:val="none" w:sz="0" w:space="0" w:color="auto"/>
        <w:left w:val="none" w:sz="0" w:space="0" w:color="auto"/>
        <w:bottom w:val="none" w:sz="0" w:space="0" w:color="auto"/>
        <w:right w:val="none" w:sz="0" w:space="0" w:color="auto"/>
      </w:divBdr>
    </w:div>
    <w:div w:id="1098910445">
      <w:bodyDiv w:val="1"/>
      <w:marLeft w:val="0"/>
      <w:marRight w:val="0"/>
      <w:marTop w:val="0"/>
      <w:marBottom w:val="0"/>
      <w:divBdr>
        <w:top w:val="none" w:sz="0" w:space="0" w:color="auto"/>
        <w:left w:val="none" w:sz="0" w:space="0" w:color="auto"/>
        <w:bottom w:val="none" w:sz="0" w:space="0" w:color="auto"/>
        <w:right w:val="none" w:sz="0" w:space="0" w:color="auto"/>
      </w:divBdr>
    </w:div>
    <w:div w:id="1231311895">
      <w:bodyDiv w:val="1"/>
      <w:marLeft w:val="0"/>
      <w:marRight w:val="0"/>
      <w:marTop w:val="0"/>
      <w:marBottom w:val="0"/>
      <w:divBdr>
        <w:top w:val="none" w:sz="0" w:space="0" w:color="auto"/>
        <w:left w:val="none" w:sz="0" w:space="0" w:color="auto"/>
        <w:bottom w:val="none" w:sz="0" w:space="0" w:color="auto"/>
        <w:right w:val="none" w:sz="0" w:space="0" w:color="auto"/>
      </w:divBdr>
      <w:divsChild>
        <w:div w:id="1342120544">
          <w:marLeft w:val="0"/>
          <w:marRight w:val="0"/>
          <w:marTop w:val="0"/>
          <w:marBottom w:val="0"/>
          <w:divBdr>
            <w:top w:val="none" w:sz="0" w:space="0" w:color="auto"/>
            <w:left w:val="none" w:sz="0" w:space="0" w:color="auto"/>
            <w:bottom w:val="none" w:sz="0" w:space="0" w:color="auto"/>
            <w:right w:val="none" w:sz="0" w:space="0" w:color="auto"/>
          </w:divBdr>
          <w:divsChild>
            <w:div w:id="662053392">
              <w:marLeft w:val="0"/>
              <w:marRight w:val="0"/>
              <w:marTop w:val="0"/>
              <w:marBottom w:val="0"/>
              <w:divBdr>
                <w:top w:val="none" w:sz="0" w:space="0" w:color="auto"/>
                <w:left w:val="none" w:sz="0" w:space="0" w:color="auto"/>
                <w:bottom w:val="none" w:sz="0" w:space="0" w:color="auto"/>
                <w:right w:val="none" w:sz="0" w:space="0" w:color="auto"/>
              </w:divBdr>
              <w:divsChild>
                <w:div w:id="256601670">
                  <w:marLeft w:val="0"/>
                  <w:marRight w:val="0"/>
                  <w:marTop w:val="0"/>
                  <w:marBottom w:val="0"/>
                  <w:divBdr>
                    <w:top w:val="none" w:sz="0" w:space="0" w:color="auto"/>
                    <w:left w:val="none" w:sz="0" w:space="0" w:color="auto"/>
                    <w:bottom w:val="none" w:sz="0" w:space="0" w:color="auto"/>
                    <w:right w:val="none" w:sz="0" w:space="0" w:color="auto"/>
                  </w:divBdr>
                  <w:divsChild>
                    <w:div w:id="1528640656">
                      <w:marLeft w:val="-75"/>
                      <w:marRight w:val="-75"/>
                      <w:marTop w:val="0"/>
                      <w:marBottom w:val="0"/>
                      <w:divBdr>
                        <w:top w:val="none" w:sz="0" w:space="0" w:color="auto"/>
                        <w:left w:val="none" w:sz="0" w:space="0" w:color="auto"/>
                        <w:bottom w:val="none" w:sz="0" w:space="0" w:color="auto"/>
                        <w:right w:val="none" w:sz="0" w:space="0" w:color="auto"/>
                      </w:divBdr>
                      <w:divsChild>
                        <w:div w:id="1707833221">
                          <w:marLeft w:val="0"/>
                          <w:marRight w:val="0"/>
                          <w:marTop w:val="0"/>
                          <w:marBottom w:val="0"/>
                          <w:divBdr>
                            <w:top w:val="none" w:sz="0" w:space="0" w:color="auto"/>
                            <w:left w:val="none" w:sz="0" w:space="0" w:color="auto"/>
                            <w:bottom w:val="none" w:sz="0" w:space="0" w:color="auto"/>
                            <w:right w:val="none" w:sz="0" w:space="0" w:color="auto"/>
                          </w:divBdr>
                          <w:divsChild>
                            <w:div w:id="16323239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90831">
      <w:bodyDiv w:val="1"/>
      <w:marLeft w:val="0"/>
      <w:marRight w:val="0"/>
      <w:marTop w:val="0"/>
      <w:marBottom w:val="0"/>
      <w:divBdr>
        <w:top w:val="none" w:sz="0" w:space="0" w:color="auto"/>
        <w:left w:val="none" w:sz="0" w:space="0" w:color="auto"/>
        <w:bottom w:val="none" w:sz="0" w:space="0" w:color="auto"/>
        <w:right w:val="none" w:sz="0" w:space="0" w:color="auto"/>
      </w:divBdr>
    </w:div>
    <w:div w:id="1295796136">
      <w:bodyDiv w:val="1"/>
      <w:marLeft w:val="0"/>
      <w:marRight w:val="0"/>
      <w:marTop w:val="0"/>
      <w:marBottom w:val="0"/>
      <w:divBdr>
        <w:top w:val="none" w:sz="0" w:space="0" w:color="auto"/>
        <w:left w:val="none" w:sz="0" w:space="0" w:color="auto"/>
        <w:bottom w:val="none" w:sz="0" w:space="0" w:color="auto"/>
        <w:right w:val="none" w:sz="0" w:space="0" w:color="auto"/>
      </w:divBdr>
    </w:div>
    <w:div w:id="1332291161">
      <w:bodyDiv w:val="1"/>
      <w:marLeft w:val="0"/>
      <w:marRight w:val="0"/>
      <w:marTop w:val="0"/>
      <w:marBottom w:val="0"/>
      <w:divBdr>
        <w:top w:val="none" w:sz="0" w:space="0" w:color="auto"/>
        <w:left w:val="none" w:sz="0" w:space="0" w:color="auto"/>
        <w:bottom w:val="none" w:sz="0" w:space="0" w:color="auto"/>
        <w:right w:val="none" w:sz="0" w:space="0" w:color="auto"/>
      </w:divBdr>
    </w:div>
    <w:div w:id="1377125744">
      <w:bodyDiv w:val="1"/>
      <w:marLeft w:val="0"/>
      <w:marRight w:val="0"/>
      <w:marTop w:val="0"/>
      <w:marBottom w:val="0"/>
      <w:divBdr>
        <w:top w:val="none" w:sz="0" w:space="0" w:color="auto"/>
        <w:left w:val="none" w:sz="0" w:space="0" w:color="auto"/>
        <w:bottom w:val="none" w:sz="0" w:space="0" w:color="auto"/>
        <w:right w:val="none" w:sz="0" w:space="0" w:color="auto"/>
      </w:divBdr>
    </w:div>
    <w:div w:id="1487471773">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
    <w:div w:id="1697462447">
      <w:bodyDiv w:val="1"/>
      <w:marLeft w:val="0"/>
      <w:marRight w:val="0"/>
      <w:marTop w:val="0"/>
      <w:marBottom w:val="0"/>
      <w:divBdr>
        <w:top w:val="none" w:sz="0" w:space="0" w:color="auto"/>
        <w:left w:val="none" w:sz="0" w:space="0" w:color="auto"/>
        <w:bottom w:val="none" w:sz="0" w:space="0" w:color="auto"/>
        <w:right w:val="none" w:sz="0" w:space="0" w:color="auto"/>
      </w:divBdr>
    </w:div>
    <w:div w:id="1775856283">
      <w:bodyDiv w:val="1"/>
      <w:marLeft w:val="0"/>
      <w:marRight w:val="0"/>
      <w:marTop w:val="0"/>
      <w:marBottom w:val="0"/>
      <w:divBdr>
        <w:top w:val="none" w:sz="0" w:space="0" w:color="auto"/>
        <w:left w:val="none" w:sz="0" w:space="0" w:color="auto"/>
        <w:bottom w:val="none" w:sz="0" w:space="0" w:color="auto"/>
        <w:right w:val="none" w:sz="0" w:space="0" w:color="auto"/>
      </w:divBdr>
    </w:div>
    <w:div w:id="1829783817">
      <w:bodyDiv w:val="1"/>
      <w:marLeft w:val="0"/>
      <w:marRight w:val="0"/>
      <w:marTop w:val="0"/>
      <w:marBottom w:val="0"/>
      <w:divBdr>
        <w:top w:val="none" w:sz="0" w:space="0" w:color="auto"/>
        <w:left w:val="none" w:sz="0" w:space="0" w:color="auto"/>
        <w:bottom w:val="none" w:sz="0" w:space="0" w:color="auto"/>
        <w:right w:val="none" w:sz="0" w:space="0" w:color="auto"/>
      </w:divBdr>
    </w:div>
    <w:div w:id="1836533035">
      <w:bodyDiv w:val="1"/>
      <w:marLeft w:val="0"/>
      <w:marRight w:val="0"/>
      <w:marTop w:val="0"/>
      <w:marBottom w:val="0"/>
      <w:divBdr>
        <w:top w:val="none" w:sz="0" w:space="0" w:color="auto"/>
        <w:left w:val="none" w:sz="0" w:space="0" w:color="auto"/>
        <w:bottom w:val="none" w:sz="0" w:space="0" w:color="auto"/>
        <w:right w:val="none" w:sz="0" w:space="0" w:color="auto"/>
      </w:divBdr>
    </w:div>
    <w:div w:id="19347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ps.google.com/?q=52.465779,13.36990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aps.google.com/?q=50.119670,8.73463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ps.google.com/?q=50.119670,8.7346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A6E1B6FD807F54FA0FC8C0B0F2AA4EE" ma:contentTypeVersion="14" ma:contentTypeDescription="Utwórz nowy dokument." ma:contentTypeScope="" ma:versionID="1fd86b07e0fe9c9c4443b9999cb552cc">
  <xsd:schema xmlns:xsd="http://www.w3.org/2001/XMLSchema" xmlns:xs="http://www.w3.org/2001/XMLSchema" xmlns:p="http://schemas.microsoft.com/office/2006/metadata/properties" xmlns:ns2="7e6b3b8f-4c04-4d7c-bb5f-7cc87ebe00e3" xmlns:ns3="56ca15d5-fdb8-46c0-8910-f96b74b7df21" targetNamespace="http://schemas.microsoft.com/office/2006/metadata/properties" ma:root="true" ma:fieldsID="add420152a7d9cf9043bb1b76a5e76c5" ns2:_="" ns3:_="">
    <xsd:import namespace="7e6b3b8f-4c04-4d7c-bb5f-7cc87ebe00e3"/>
    <xsd:import namespace="56ca15d5-fdb8-46c0-8910-f96b74b7df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b3b8f-4c04-4d7c-bb5f-7cc87ebe0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b56fb4db-fe87-4428-8e69-ccbd3c9d9871"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5d5-fdb8-46c0-8910-f96b74b7df21"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2a225538-bf3e-409a-a945-cb2579a02ef2}" ma:internalName="TaxCatchAll" ma:showField="CatchAllData" ma:web="56ca15d5-fdb8-46c0-8910-f96b74b7d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ca15d5-fdb8-46c0-8910-f96b74b7df21" xsi:nil="true"/>
    <lcf76f155ced4ddcb4097134ff3c332f xmlns="7e6b3b8f-4c04-4d7c-bb5f-7cc87ebe00e3">
      <Terms xmlns="http://schemas.microsoft.com/office/infopath/2007/PartnerControls"/>
    </lcf76f155ced4ddcb4097134ff3c332f>
    <SharedWithUsers xmlns="56ca15d5-fdb8-46c0-8910-f96b74b7df21">
      <UserInfo>
        <DisplayName>Zwolicki Arkadiusz</DisplayName>
        <AccountId>13</AccountId>
        <AccountType/>
      </UserInfo>
      <UserInfo>
        <DisplayName>Antczak Rafał</DisplayName>
        <AccountId>9</AccountId>
        <AccountType/>
      </UserInfo>
      <UserInfo>
        <DisplayName>Piwowarski Tomasz</DisplayName>
        <AccountId>17</AccountId>
        <AccountType/>
      </UserInfo>
      <UserInfo>
        <DisplayName>Maroszczyk Rafał</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16EDD-951F-4DA7-80CE-58C68571B609}">
  <ds:schemaRefs>
    <ds:schemaRef ds:uri="http://schemas.openxmlformats.org/officeDocument/2006/bibliography"/>
  </ds:schemaRefs>
</ds:datastoreItem>
</file>

<file path=customXml/itemProps2.xml><?xml version="1.0" encoding="utf-8"?>
<ds:datastoreItem xmlns:ds="http://schemas.openxmlformats.org/officeDocument/2006/customXml" ds:itemID="{2B9D0E47-F144-47A7-830E-60A7C5CFC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b3b8f-4c04-4d7c-bb5f-7cc87ebe00e3"/>
    <ds:schemaRef ds:uri="56ca15d5-fdb8-46c0-8910-f96b74b7d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AF220-A2EF-42CA-BFCE-C1B6D9CF439A}">
  <ds:schemaRefs>
    <ds:schemaRef ds:uri="http://schemas.microsoft.com/office/2006/metadata/properties"/>
    <ds:schemaRef ds:uri="http://schemas.microsoft.com/office/infopath/2007/PartnerControls"/>
    <ds:schemaRef ds:uri="56ca15d5-fdb8-46c0-8910-f96b74b7df21"/>
    <ds:schemaRef ds:uri="7e6b3b8f-4c04-4d7c-bb5f-7cc87ebe00e3"/>
  </ds:schemaRefs>
</ds:datastoreItem>
</file>

<file path=customXml/itemProps4.xml><?xml version="1.0" encoding="utf-8"?>
<ds:datastoreItem xmlns:ds="http://schemas.openxmlformats.org/officeDocument/2006/customXml" ds:itemID="{1FED74E2-3880-4C42-9F20-8A415D840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4503</Words>
  <Characters>27018</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NETIA</Company>
  <LinksUpToDate>false</LinksUpToDate>
  <CharactersWithSpaces>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Golan Joanna</dc:creator>
  <cp:keywords/>
  <cp:lastModifiedBy>Zwolicki Arkadiusz</cp:lastModifiedBy>
  <cp:revision>11</cp:revision>
  <cp:lastPrinted>2024-02-12T19:23:00Z</cp:lastPrinted>
  <dcterms:created xsi:type="dcterms:W3CDTF">2024-06-21T12:24:00Z</dcterms:created>
  <dcterms:modified xsi:type="dcterms:W3CDTF">2024-06-25T07:51:00Z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0x0101000A6E1B6FD807F54FA0FC8C0B0F2AA4EE</vt:lpwstr>
  </property>
  <property fmtid="{D5CDD505-2E9C-101B-9397-08002B2CF9AE}" pid="3" name="MSIP_Label_09f712ea-50a0-4d7c-b3f8-0f6197c7b855_Enabled">
    <vt:lpwstr>true</vt:lpwstr>
  </property>
  <property fmtid="{D5CDD505-2E9C-101B-9397-08002B2CF9AE}" pid="4" name="MSIP_Label_09f712ea-50a0-4d7c-b3f8-0f6197c7b855_SetDate">
    <vt:lpwstr>2021-09-30T08:48:34Z</vt:lpwstr>
  </property>
  <property fmtid="{D5CDD505-2E9C-101B-9397-08002B2CF9AE}" pid="5" name="MSIP_Label_09f712ea-50a0-4d7c-b3f8-0f6197c7b855_Method">
    <vt:lpwstr>Standard</vt:lpwstr>
  </property>
  <property fmtid="{D5CDD505-2E9C-101B-9397-08002B2CF9AE}" pid="6" name="MSIP_Label_09f712ea-50a0-4d7c-b3f8-0f6197c7b855_Name">
    <vt:lpwstr>Tajemnica przedsiębiorstwa - do użytku służbowego</vt:lpwstr>
  </property>
  <property fmtid="{D5CDD505-2E9C-101B-9397-08002B2CF9AE}" pid="7" name="MSIP_Label_09f712ea-50a0-4d7c-b3f8-0f6197c7b855_SiteId">
    <vt:lpwstr>e627a4cd-356c-4934-89de-1758b5605eaf</vt:lpwstr>
  </property>
  <property fmtid="{D5CDD505-2E9C-101B-9397-08002B2CF9AE}" pid="8" name="MSIP_Label_09f712ea-50a0-4d7c-b3f8-0f6197c7b855_ActionId">
    <vt:lpwstr>f673a4ab-55b4-4fc7-8a8d-94dd5afb0a3e</vt:lpwstr>
  </property>
  <property fmtid="{D5CDD505-2E9C-101B-9397-08002B2CF9AE}" pid="9" name="MSIP_Label_09f712ea-50a0-4d7c-b3f8-0f6197c7b855_ContentBits">
    <vt:lpwstr>2</vt:lpwstr>
  </property>
  <property fmtid="{D5CDD505-2E9C-101B-9397-08002B2CF9AE}" pid="10" name="MediaServiceImageTags">
    <vt:lpwstr/>
  </property>
</Properties>
</file>